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75" w:rsidRPr="00071CB9" w:rsidRDefault="00FF4A75" w:rsidP="00FF4A75">
      <w:pPr>
        <w:pStyle w:val="Heading1"/>
        <w:rPr>
          <w:sz w:val="26"/>
          <w:szCs w:val="26"/>
        </w:rPr>
      </w:pPr>
      <w:r w:rsidRPr="00071CB9">
        <w:rPr>
          <w:sz w:val="26"/>
          <w:szCs w:val="26"/>
        </w:rPr>
        <w:t xml:space="preserve">Mémoires de soldat : </w:t>
      </w:r>
      <w:r>
        <w:rPr>
          <w:sz w:val="26"/>
          <w:szCs w:val="26"/>
        </w:rPr>
        <w:t xml:space="preserve">Henri </w:t>
      </w:r>
      <w:proofErr w:type="spellStart"/>
      <w:r>
        <w:rPr>
          <w:sz w:val="26"/>
          <w:szCs w:val="26"/>
        </w:rPr>
        <w:t>Simonnet</w:t>
      </w:r>
      <w:proofErr w:type="spellEnd"/>
      <w:r>
        <w:rPr>
          <w:sz w:val="26"/>
          <w:szCs w:val="26"/>
        </w:rPr>
        <w:t xml:space="preserve"> dans la bataille de la Somme en</w:t>
      </w:r>
      <w:r w:rsidRPr="00071CB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septembre 1916, </w:t>
      </w:r>
      <w:r w:rsidRPr="00071CB9">
        <w:rPr>
          <w:sz w:val="26"/>
          <w:szCs w:val="26"/>
        </w:rPr>
        <w:t xml:space="preserve">Jérémie </w:t>
      </w:r>
      <w:proofErr w:type="spellStart"/>
      <w:r w:rsidRPr="00071CB9">
        <w:rPr>
          <w:sz w:val="26"/>
          <w:szCs w:val="26"/>
        </w:rPr>
        <w:t>V</w:t>
      </w:r>
      <w:r>
        <w:rPr>
          <w:sz w:val="26"/>
          <w:szCs w:val="26"/>
        </w:rPr>
        <w:t>eyssière</w:t>
      </w:r>
      <w:proofErr w:type="spellEnd"/>
      <w:r>
        <w:rPr>
          <w:sz w:val="26"/>
          <w:szCs w:val="26"/>
        </w:rPr>
        <w:t>, 2023.</w:t>
      </w:r>
    </w:p>
    <w:p w:rsidR="000D729E" w:rsidRDefault="000D729E" w:rsidP="00DA43FC">
      <w:pPr>
        <w:jc w:val="both"/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 xml:space="preserve">Henri Auguste </w:t>
      </w:r>
      <w:proofErr w:type="spellStart"/>
      <w:r>
        <w:rPr>
          <w:rFonts w:cstheme="minorHAnsi"/>
        </w:rPr>
        <w:t>Simonnet</w:t>
      </w:r>
      <w:proofErr w:type="spellEnd"/>
      <w:r>
        <w:rPr>
          <w:rFonts w:cstheme="minorHAnsi"/>
        </w:rPr>
        <w:t xml:space="preserve"> n</w:t>
      </w:r>
      <w:r w:rsidRPr="00E6778E">
        <w:rPr>
          <w:rFonts w:cstheme="minorHAnsi"/>
        </w:rPr>
        <w:t>aî</w:t>
      </w:r>
      <w:r>
        <w:rPr>
          <w:rFonts w:cstheme="minorHAnsi"/>
        </w:rPr>
        <w:t>t le 20 octobre 1896 à Montigny</w:t>
      </w:r>
      <w:r w:rsidR="00550CA5">
        <w:rPr>
          <w:rFonts w:cstheme="minorHAnsi"/>
        </w:rPr>
        <w:t>-</w:t>
      </w:r>
      <w:r>
        <w:rPr>
          <w:rFonts w:cstheme="minorHAnsi"/>
        </w:rPr>
        <w:t>sur</w:t>
      </w:r>
      <w:r w:rsidR="00550CA5">
        <w:rPr>
          <w:rFonts w:cstheme="minorHAnsi"/>
        </w:rPr>
        <w:t>-</w:t>
      </w:r>
      <w:r>
        <w:rPr>
          <w:rFonts w:cstheme="minorHAnsi"/>
        </w:rPr>
        <w:t>Aube dans le département de la Côte d’Or</w:t>
      </w:r>
      <w:r w:rsidRPr="00E6778E">
        <w:rPr>
          <w:rFonts w:cstheme="minorHAnsi"/>
        </w:rPr>
        <w:t xml:space="preserve">. Il réside dans sa ville natale avec ses parents </w:t>
      </w:r>
      <w:r>
        <w:rPr>
          <w:rFonts w:cstheme="minorHAnsi"/>
        </w:rPr>
        <w:t xml:space="preserve">Charles Emile </w:t>
      </w:r>
      <w:r w:rsidRPr="00E6778E">
        <w:rPr>
          <w:rFonts w:cstheme="minorHAnsi"/>
        </w:rPr>
        <w:t xml:space="preserve">et </w:t>
      </w:r>
      <w:proofErr w:type="spellStart"/>
      <w:r>
        <w:rPr>
          <w:rFonts w:cstheme="minorHAnsi"/>
        </w:rPr>
        <w:t>Eugenie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Felicie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Maroilley</w:t>
      </w:r>
      <w:proofErr w:type="spellEnd"/>
      <w:r w:rsidRPr="00E6778E">
        <w:rPr>
          <w:rFonts w:cstheme="minorHAnsi"/>
        </w:rPr>
        <w:t xml:space="preserve"> et </w:t>
      </w:r>
      <w:r>
        <w:rPr>
          <w:rFonts w:cstheme="minorHAnsi"/>
        </w:rPr>
        <w:t>exerce comme manouvrier.</w:t>
      </w:r>
      <w:r w:rsidRPr="00E6778E">
        <w:rPr>
          <w:rFonts w:cstheme="minorHAnsi"/>
        </w:rPr>
        <w:t xml:space="preserve"> Il </w:t>
      </w:r>
      <w:r>
        <w:rPr>
          <w:rFonts w:cstheme="minorHAnsi"/>
        </w:rPr>
        <w:t>est incorporé à la date du 12 avril 1915</w:t>
      </w:r>
      <w:r w:rsidR="00F61236">
        <w:rPr>
          <w:rFonts w:cstheme="minorHAnsi"/>
        </w:rPr>
        <w:t>,</w:t>
      </w:r>
      <w:r w:rsidRPr="00E6778E">
        <w:rPr>
          <w:rFonts w:cstheme="minorHAnsi"/>
        </w:rPr>
        <w:t xml:space="preserve"> en tant que soldat de seconde classe au</w:t>
      </w:r>
      <w:r>
        <w:rPr>
          <w:rFonts w:cstheme="minorHAnsi"/>
        </w:rPr>
        <w:t xml:space="preserve"> 109</w:t>
      </w:r>
      <w:r w:rsidRPr="00E6778E">
        <w:rPr>
          <w:rFonts w:cstheme="minorHAnsi"/>
          <w:vertAlign w:val="superscript"/>
        </w:rPr>
        <w:t>e</w:t>
      </w:r>
      <w:r w:rsidRPr="00E6778E">
        <w:rPr>
          <w:rFonts w:cstheme="minorHAnsi"/>
        </w:rPr>
        <w:t xml:space="preserve"> Régiment d’Infanterie.</w:t>
      </w:r>
      <w:r w:rsidR="004B1CC3">
        <w:rPr>
          <w:rFonts w:cstheme="minorHAnsi"/>
        </w:rPr>
        <w:t xml:space="preserve"> En décembre de la même année, il passe dans le 152</w:t>
      </w:r>
      <w:r w:rsidR="004B1CC3" w:rsidRPr="004B1CC3">
        <w:rPr>
          <w:rFonts w:cstheme="minorHAnsi"/>
          <w:vertAlign w:val="superscript"/>
        </w:rPr>
        <w:t>e</w:t>
      </w:r>
      <w:r w:rsidR="004B1CC3">
        <w:rPr>
          <w:rFonts w:cstheme="minorHAnsi"/>
        </w:rPr>
        <w:t xml:space="preserve"> Régiment d’Infanterie</w:t>
      </w:r>
      <w:r w:rsidR="00F32F8A">
        <w:rPr>
          <w:rFonts w:cstheme="minorHAnsi"/>
        </w:rPr>
        <w:t xml:space="preserve"> du 2</w:t>
      </w:r>
      <w:r w:rsidR="00F32F8A" w:rsidRPr="00BA7EE4">
        <w:rPr>
          <w:rFonts w:cstheme="minorHAnsi"/>
          <w:vertAlign w:val="superscript"/>
        </w:rPr>
        <w:t>nd</w:t>
      </w:r>
      <w:r w:rsidR="00F32F8A">
        <w:rPr>
          <w:rFonts w:cstheme="minorHAnsi"/>
        </w:rPr>
        <w:t xml:space="preserve"> bataillon</w:t>
      </w:r>
      <w:r w:rsidR="00F32F8A">
        <w:rPr>
          <w:rStyle w:val="FootnoteReference"/>
          <w:rFonts w:cstheme="minorHAnsi"/>
        </w:rPr>
        <w:footnoteReference w:id="1"/>
      </w:r>
      <w:r w:rsidR="00F32F8A">
        <w:rPr>
          <w:rFonts w:cstheme="minorHAnsi"/>
        </w:rPr>
        <w:t xml:space="preserve"> où il est nommé c</w:t>
      </w:r>
      <w:r w:rsidR="004B1CC3">
        <w:rPr>
          <w:rFonts w:cstheme="minorHAnsi"/>
        </w:rPr>
        <w:t>aporal</w:t>
      </w:r>
      <w:r w:rsidR="00F32F8A">
        <w:rPr>
          <w:rFonts w:cstheme="minorHAnsi"/>
        </w:rPr>
        <w:t xml:space="preserve"> l’année suivante</w:t>
      </w:r>
      <w:r w:rsidR="004B1CC3">
        <w:rPr>
          <w:rStyle w:val="FootnoteReference"/>
          <w:rFonts w:cstheme="minorHAnsi"/>
        </w:rPr>
        <w:footnoteReference w:id="2"/>
      </w:r>
      <w:r w:rsidR="004B1CC3">
        <w:rPr>
          <w:rFonts w:cstheme="minorHAnsi"/>
        </w:rPr>
        <w:t>.</w:t>
      </w:r>
      <w:r w:rsidRPr="00E6778E">
        <w:rPr>
          <w:rFonts w:cstheme="minorHAnsi"/>
        </w:rPr>
        <w:t xml:space="preserve"> Sa fiche matricule renseigne son signale</w:t>
      </w:r>
      <w:r>
        <w:rPr>
          <w:rFonts w:cstheme="minorHAnsi"/>
        </w:rPr>
        <w:t>ment, il a les cheveux châtains</w:t>
      </w:r>
      <w:r w:rsidR="004B1CC3">
        <w:rPr>
          <w:rFonts w:cstheme="minorHAnsi"/>
        </w:rPr>
        <w:t xml:space="preserve"> foncé</w:t>
      </w:r>
      <w:r w:rsidR="00550CA5">
        <w:rPr>
          <w:rFonts w:cstheme="minorHAnsi"/>
        </w:rPr>
        <w:t>s</w:t>
      </w:r>
      <w:r w:rsidRPr="00E6778E">
        <w:rPr>
          <w:rFonts w:cstheme="minorHAnsi"/>
        </w:rPr>
        <w:t xml:space="preserve">, les yeux </w:t>
      </w:r>
      <w:r w:rsidR="004B1CC3">
        <w:rPr>
          <w:rFonts w:cstheme="minorHAnsi"/>
        </w:rPr>
        <w:t>bruns</w:t>
      </w:r>
      <w:r w:rsidRPr="00E6778E">
        <w:rPr>
          <w:rFonts w:cstheme="minorHAnsi"/>
        </w:rPr>
        <w:t>, un nez</w:t>
      </w:r>
      <w:r w:rsidR="004B1CC3">
        <w:rPr>
          <w:rFonts w:cstheme="minorHAnsi"/>
        </w:rPr>
        <w:t xml:space="preserve"> rectiligne</w:t>
      </w:r>
      <w:r w:rsidRPr="00E6778E">
        <w:rPr>
          <w:rFonts w:cstheme="minorHAnsi"/>
        </w:rPr>
        <w:t xml:space="preserve">, un visage </w:t>
      </w:r>
      <w:r w:rsidR="004B1CC3">
        <w:rPr>
          <w:rFonts w:cstheme="minorHAnsi"/>
        </w:rPr>
        <w:t>ovale et mesure 1m69. Son degré d’instruction n’est pas indiqué</w:t>
      </w:r>
      <w:r w:rsidR="004B1CC3">
        <w:rPr>
          <w:rStyle w:val="FootnoteReference"/>
          <w:rFonts w:cstheme="minorHAnsi"/>
        </w:rPr>
        <w:footnoteReference w:id="3"/>
      </w:r>
      <w:r w:rsidR="004B1CC3">
        <w:rPr>
          <w:rFonts w:cstheme="minorHAnsi"/>
        </w:rPr>
        <w:t>.</w:t>
      </w:r>
    </w:p>
    <w:p w:rsidR="00D62EBF" w:rsidRDefault="00D62EBF" w:rsidP="00DA43F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36DAB48" wp14:editId="0150D189">
            <wp:simplePos x="0" y="0"/>
            <wp:positionH relativeFrom="column">
              <wp:posOffset>1496060</wp:posOffset>
            </wp:positionH>
            <wp:positionV relativeFrom="paragraph">
              <wp:posOffset>1135380</wp:posOffset>
            </wp:positionV>
            <wp:extent cx="2544445" cy="2822575"/>
            <wp:effectExtent l="0" t="0" r="825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ts-de-France_region_location CC BY-SA 4.0 _map.sv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En août 1916, le régiment d’Henri se déploie progressivement vers la Somme</w:t>
      </w:r>
      <w:r w:rsidR="00343266">
        <w:t xml:space="preserve"> (fig. 1)</w:t>
      </w:r>
      <w:r>
        <w:t>. La bataille avait débuté le mois d’avant</w:t>
      </w:r>
      <w:r w:rsidR="00490DC2">
        <w:t>,</w:t>
      </w:r>
      <w:r>
        <w:t xml:space="preserve"> en juillet, et devait permettre de réduire la pression</w:t>
      </w:r>
      <w:r w:rsidR="00F61236">
        <w:t xml:space="preserve"> allemande sur les effectifs de défense </w:t>
      </w:r>
      <w:r>
        <w:t>à Verdun</w:t>
      </w:r>
      <w:r w:rsidR="00F61236">
        <w:t>,</w:t>
      </w:r>
      <w:r>
        <w:t xml:space="preserve"> grâce à une offensive majeure des troupes françaises et britanniques</w:t>
      </w:r>
      <w:r>
        <w:rPr>
          <w:rStyle w:val="FootnoteReference"/>
        </w:rPr>
        <w:footnoteReference w:id="4"/>
      </w:r>
      <w:r>
        <w:t>. Un bombardement d’une semaine sur les positions allemandes est mis en place pour précéder la charge d’infanterie.</w:t>
      </w:r>
    </w:p>
    <w:p w:rsidR="00661365" w:rsidRDefault="00661365" w:rsidP="00DA43FC">
      <w:pPr>
        <w:jc w:val="both"/>
        <w:rPr>
          <w:rFonts w:cstheme="minorHAnsi"/>
        </w:rPr>
      </w:pPr>
    </w:p>
    <w:p w:rsidR="00D62EBF" w:rsidRDefault="00D62EBF" w:rsidP="00DA43FC">
      <w:pPr>
        <w:jc w:val="both"/>
      </w:pPr>
      <w:r w:rsidRPr="00E6778E">
        <w:rPr>
          <w:rFonts w:cstheme="minorHAnsi"/>
        </w:rPr>
        <w:t>Fig.</w:t>
      </w:r>
      <w:r>
        <w:rPr>
          <w:rFonts w:cstheme="minorHAnsi"/>
        </w:rPr>
        <w:t xml:space="preserve"> 1</w:t>
      </w:r>
      <w:r w:rsidRPr="00E6778E">
        <w:rPr>
          <w:rFonts w:cstheme="minorHAnsi"/>
        </w:rPr>
        <w:t xml:space="preserve">. </w:t>
      </w:r>
      <w:r>
        <w:rPr>
          <w:rFonts w:cstheme="minorHAnsi"/>
        </w:rPr>
        <w:t>Lignes de front à la fin août 1916 dans l’actuelle Région Hauts-de-France,</w:t>
      </w:r>
      <w:r w:rsidRPr="0001174F">
        <w:t xml:space="preserve"> </w:t>
      </w:r>
      <w:r>
        <w:t xml:space="preserve">Jérémie </w:t>
      </w:r>
      <w:proofErr w:type="spellStart"/>
      <w:r>
        <w:t>Veyssière</w:t>
      </w:r>
      <w:proofErr w:type="spellEnd"/>
      <w:r>
        <w:t xml:space="preserve">, 2023, (fond : </w:t>
      </w:r>
      <w:r w:rsidRPr="0021216C">
        <w:t xml:space="preserve">CC </w:t>
      </w:r>
      <w:proofErr w:type="spellStart"/>
      <w:r w:rsidRPr="0021216C">
        <w:t>BY-SA</w:t>
      </w:r>
      <w:proofErr w:type="spellEnd"/>
      <w:r w:rsidRPr="0021216C">
        <w:t xml:space="preserve"> 4.0</w:t>
      </w:r>
      <w:r>
        <w:t>)</w:t>
      </w:r>
    </w:p>
    <w:p w:rsidR="004C2FA3" w:rsidRPr="00B40601" w:rsidRDefault="0068159F" w:rsidP="00DA43FC">
      <w:pPr>
        <w:jc w:val="both"/>
      </w:pPr>
      <w:r>
        <w:t>Le 3 septembre, le 152</w:t>
      </w:r>
      <w:r w:rsidRPr="0068159F">
        <w:rPr>
          <w:vertAlign w:val="superscript"/>
        </w:rPr>
        <w:t>e</w:t>
      </w:r>
      <w:r>
        <w:t xml:space="preserve"> Régiment d’Infanterie </w:t>
      </w:r>
      <w:r w:rsidR="00F031C2">
        <w:t>doit prendre part à un assaut à proximité de</w:t>
      </w:r>
      <w:r w:rsidR="00D62EBF">
        <w:t xml:space="preserve"> Cléry</w:t>
      </w:r>
      <w:r w:rsidR="00F031C2">
        <w:t>.</w:t>
      </w:r>
      <w:r w:rsidR="00D62EBF">
        <w:t xml:space="preserve"> L’opération doit être conjointe avec le 363</w:t>
      </w:r>
      <w:r w:rsidR="00D62EBF" w:rsidRPr="00D62EBF">
        <w:rPr>
          <w:vertAlign w:val="superscript"/>
        </w:rPr>
        <w:t>e</w:t>
      </w:r>
      <w:r w:rsidR="00D62EBF">
        <w:t xml:space="preserve"> Régiment d’Infanterie à sa gauche</w:t>
      </w:r>
      <w:r w:rsidR="00105DDB">
        <w:t>,</w:t>
      </w:r>
      <w:r w:rsidR="00D62EBF">
        <w:t xml:space="preserve"> et avec les 64</w:t>
      </w:r>
      <w:r w:rsidR="00105DDB" w:rsidRPr="00105DDB">
        <w:rPr>
          <w:vertAlign w:val="superscript"/>
        </w:rPr>
        <w:t>e</w:t>
      </w:r>
      <w:r w:rsidR="00D62EBF">
        <w:t xml:space="preserve"> et 68</w:t>
      </w:r>
      <w:r w:rsidR="00D62EBF" w:rsidRPr="00D62EBF">
        <w:rPr>
          <w:vertAlign w:val="superscript"/>
        </w:rPr>
        <w:t>e</w:t>
      </w:r>
      <w:r w:rsidR="00247C68">
        <w:t xml:space="preserve"> b</w:t>
      </w:r>
      <w:r w:rsidR="00D62EBF">
        <w:t xml:space="preserve">ataillons de Chasseurs </w:t>
      </w:r>
      <w:r w:rsidR="007508EE">
        <w:t>Alpins</w:t>
      </w:r>
      <w:r w:rsidR="00D62EBF">
        <w:t xml:space="preserve"> à sa droite</w:t>
      </w:r>
      <w:r w:rsidR="00D62EBF">
        <w:rPr>
          <w:rStyle w:val="FootnoteReference"/>
        </w:rPr>
        <w:footnoteReference w:id="5"/>
      </w:r>
      <w:r w:rsidR="00D62EBF">
        <w:t xml:space="preserve">. Un important réseau de tranchées insère </w:t>
      </w:r>
      <w:r w:rsidR="007508EE">
        <w:t xml:space="preserve">et protège </w:t>
      </w:r>
      <w:r w:rsidR="00D62EBF">
        <w:t>le village de Cléry</w:t>
      </w:r>
      <w:r w:rsidR="007508EE">
        <w:rPr>
          <w:rStyle w:val="FootnoteReference"/>
        </w:rPr>
        <w:footnoteReference w:id="6"/>
      </w:r>
      <w:r w:rsidR="00D62EBF">
        <w:t>.</w:t>
      </w:r>
      <w:r w:rsidR="00B40601">
        <w:t xml:space="preserve"> Les objectifs du 152</w:t>
      </w:r>
      <w:r w:rsidR="00B40601" w:rsidRPr="00B40601">
        <w:rPr>
          <w:vertAlign w:val="superscript"/>
        </w:rPr>
        <w:t>e</w:t>
      </w:r>
      <w:r w:rsidR="00B40601">
        <w:t xml:space="preserve"> </w:t>
      </w:r>
      <w:proofErr w:type="spellStart"/>
      <w:r w:rsidR="00B40601">
        <w:t>R</w:t>
      </w:r>
      <w:r w:rsidR="00105DDB">
        <w:t>.</w:t>
      </w:r>
      <w:r w:rsidR="00B40601">
        <w:t>I</w:t>
      </w:r>
      <w:proofErr w:type="spellEnd"/>
      <w:r w:rsidR="00105DDB">
        <w:t>.</w:t>
      </w:r>
      <w:r w:rsidR="00B40601">
        <w:t xml:space="preserve"> sont de nettoyer et </w:t>
      </w:r>
      <w:r w:rsidR="00CF32B6">
        <w:t>d’</w:t>
      </w:r>
      <w:r w:rsidR="00B40601">
        <w:t xml:space="preserve">investir les tranchées de </w:t>
      </w:r>
      <w:r w:rsidR="00B40601" w:rsidRPr="00B40601">
        <w:rPr>
          <w:i/>
        </w:rPr>
        <w:t>la Weser, la route Cléry-Maurepas, les tranchées</w:t>
      </w:r>
      <w:r w:rsidR="00105DDB">
        <w:rPr>
          <w:i/>
        </w:rPr>
        <w:t xml:space="preserve"> de </w:t>
      </w:r>
      <w:proofErr w:type="spellStart"/>
      <w:r w:rsidR="00105DDB">
        <w:rPr>
          <w:i/>
        </w:rPr>
        <w:t>T</w:t>
      </w:r>
      <w:r w:rsidR="00B40601">
        <w:rPr>
          <w:i/>
        </w:rPr>
        <w:t>erline</w:t>
      </w:r>
      <w:proofErr w:type="spellEnd"/>
      <w:r w:rsidR="00B40601">
        <w:rPr>
          <w:i/>
        </w:rPr>
        <w:t xml:space="preserve">, </w:t>
      </w:r>
      <w:proofErr w:type="spellStart"/>
      <w:r w:rsidR="00B40601">
        <w:rPr>
          <w:i/>
        </w:rPr>
        <w:t>Fryatt</w:t>
      </w:r>
      <w:proofErr w:type="spellEnd"/>
      <w:r w:rsidR="00B40601">
        <w:rPr>
          <w:i/>
        </w:rPr>
        <w:t xml:space="preserve"> </w:t>
      </w:r>
      <w:r w:rsidR="00B40601">
        <w:t xml:space="preserve">et </w:t>
      </w:r>
      <w:proofErr w:type="spellStart"/>
      <w:r w:rsidR="00B40601">
        <w:rPr>
          <w:i/>
        </w:rPr>
        <w:t>Hannequin</w:t>
      </w:r>
      <w:proofErr w:type="spellEnd"/>
      <w:r w:rsidR="00B40601">
        <w:rPr>
          <w:rStyle w:val="FootnoteReference"/>
          <w:i/>
        </w:rPr>
        <w:footnoteReference w:id="7"/>
      </w:r>
      <w:r w:rsidR="00B40601">
        <w:t>.</w:t>
      </w:r>
      <w:r w:rsidR="00DA43FC">
        <w:t xml:space="preserve"> La deuxième partie de l’opération consiste à gagner le bois Le Forest au nord de Cléry ainsi q</w:t>
      </w:r>
      <w:r w:rsidR="00105DDB">
        <w:t>ue le point haut 109 à l’est du village</w:t>
      </w:r>
      <w:r w:rsidR="00343266">
        <w:t xml:space="preserve"> (fig. 2)</w:t>
      </w:r>
      <w:r w:rsidR="00DA43FC">
        <w:t>.</w:t>
      </w:r>
    </w:p>
    <w:p w:rsidR="000D729E" w:rsidRDefault="00D25BDC" w:rsidP="00DA43FC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08E568E2" wp14:editId="63F559F3">
            <wp:extent cx="6095049" cy="25233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049" cy="25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266" w:rsidRPr="00E6778E" w:rsidRDefault="00343266" w:rsidP="00343266">
      <w:pPr>
        <w:jc w:val="both"/>
        <w:rPr>
          <w:rFonts w:cstheme="minorHAnsi"/>
        </w:rPr>
      </w:pPr>
      <w:r w:rsidRPr="00E6778E">
        <w:rPr>
          <w:rFonts w:cstheme="minorHAnsi"/>
        </w:rPr>
        <w:t>Fig.</w:t>
      </w:r>
      <w:r>
        <w:rPr>
          <w:rFonts w:cstheme="minorHAnsi"/>
        </w:rPr>
        <w:t xml:space="preserve"> 2</w:t>
      </w:r>
      <w:r w:rsidRPr="00E6778E">
        <w:rPr>
          <w:rFonts w:cstheme="minorHAnsi"/>
        </w:rPr>
        <w:t xml:space="preserve">. </w:t>
      </w:r>
      <w:r>
        <w:rPr>
          <w:rFonts w:cstheme="minorHAnsi"/>
        </w:rPr>
        <w:t>Affrontements du 152</w:t>
      </w:r>
      <w:r w:rsidRPr="00343266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</w:t>
      </w:r>
      <w:r w:rsidR="00105DDB">
        <w:rPr>
          <w:rFonts w:cstheme="minorHAnsi"/>
        </w:rPr>
        <w:t>.</w:t>
      </w:r>
      <w:r>
        <w:rPr>
          <w:rFonts w:cstheme="minorHAnsi"/>
        </w:rPr>
        <w:t>I</w:t>
      </w:r>
      <w:proofErr w:type="spellEnd"/>
      <w:r w:rsidR="00105DDB">
        <w:rPr>
          <w:rFonts w:cstheme="minorHAnsi"/>
        </w:rPr>
        <w:t>.</w:t>
      </w:r>
      <w:r>
        <w:rPr>
          <w:rFonts w:cstheme="minorHAnsi"/>
        </w:rPr>
        <w:t xml:space="preserve"> au 3 septembre 1916, Cléry, Somme,</w:t>
      </w:r>
      <w:r w:rsidRPr="0001174F">
        <w:t xml:space="preserve"> </w:t>
      </w:r>
      <w:r>
        <w:t xml:space="preserve">Jérémie </w:t>
      </w:r>
      <w:proofErr w:type="spellStart"/>
      <w:r>
        <w:t>Veyssière</w:t>
      </w:r>
      <w:proofErr w:type="spellEnd"/>
      <w:r>
        <w:t>, 2023, (fond : carte de l'État-major (1820-1866))</w:t>
      </w:r>
    </w:p>
    <w:p w:rsidR="004F08F7" w:rsidRDefault="00105DDB" w:rsidP="00DA43F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6190" behindDoc="0" locked="0" layoutInCell="1" allowOverlap="1" wp14:anchorId="05297494" wp14:editId="226A017F">
            <wp:simplePos x="0" y="0"/>
            <wp:positionH relativeFrom="column">
              <wp:posOffset>3143885</wp:posOffset>
            </wp:positionH>
            <wp:positionV relativeFrom="paragraph">
              <wp:posOffset>1898279</wp:posOffset>
            </wp:positionV>
            <wp:extent cx="3052445" cy="230314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 de tir de Sains (Somme). Le tir du canon de 37, démonté. [légende d'origine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 wp14:anchorId="52BD8D19" wp14:editId="4CDAE900">
            <wp:simplePos x="0" y="0"/>
            <wp:positionH relativeFrom="column">
              <wp:posOffset>-4445</wp:posOffset>
            </wp:positionH>
            <wp:positionV relativeFrom="paragraph">
              <wp:posOffset>1895475</wp:posOffset>
            </wp:positionV>
            <wp:extent cx="3106420" cy="2303145"/>
            <wp:effectExtent l="0" t="0" r="0" b="1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légionnaires du RMLE participent à un exercice de tir. Ils servent une mitrailleuse Hotchkiss Mle 1914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56">
        <w:t>Henri, dans le 2</w:t>
      </w:r>
      <w:r w:rsidR="00877C56" w:rsidRPr="00877C56">
        <w:rPr>
          <w:vertAlign w:val="superscript"/>
        </w:rPr>
        <w:t>nd</w:t>
      </w:r>
      <w:r w:rsidR="00247C68">
        <w:t xml:space="preserve"> b</w:t>
      </w:r>
      <w:r w:rsidR="00877C56">
        <w:t>ataillon</w:t>
      </w:r>
      <w:r w:rsidR="00AD2535">
        <w:rPr>
          <w:rStyle w:val="FootnoteReference"/>
        </w:rPr>
        <w:footnoteReference w:id="8"/>
      </w:r>
      <w:r w:rsidR="00877C56">
        <w:t>, est placé en premières lignes à l’instar du 3</w:t>
      </w:r>
      <w:r w:rsidR="00877C56" w:rsidRPr="00877C56">
        <w:rPr>
          <w:vertAlign w:val="superscript"/>
        </w:rPr>
        <w:t>e</w:t>
      </w:r>
      <w:r w:rsidR="00247C68">
        <w:t xml:space="preserve"> b</w:t>
      </w:r>
      <w:r w:rsidR="00877C56">
        <w:t>ataillon. Les deux groupes possèdent chacun une compagnie de mitrailleuse</w:t>
      </w:r>
      <w:r>
        <w:t>s</w:t>
      </w:r>
      <w:r w:rsidR="00983F60">
        <w:t xml:space="preserve"> (fig. 3)</w:t>
      </w:r>
      <w:r w:rsidR="00877C56">
        <w:t xml:space="preserve"> ainsi </w:t>
      </w:r>
      <w:r w:rsidR="00AF020E">
        <w:t>qu’un canon de 37 mm en soutien</w:t>
      </w:r>
      <w:r w:rsidR="00983F60">
        <w:t xml:space="preserve"> (fig. 4</w:t>
      </w:r>
      <w:r w:rsidR="005D202E">
        <w:t>)</w:t>
      </w:r>
      <w:r w:rsidR="00877C56">
        <w:t>.</w:t>
      </w:r>
      <w:r w:rsidR="00AD2535">
        <w:t xml:space="preserve"> Le 1</w:t>
      </w:r>
      <w:r w:rsidR="00AD2535" w:rsidRPr="00AD2535">
        <w:rPr>
          <w:vertAlign w:val="superscript"/>
        </w:rPr>
        <w:t>er</w:t>
      </w:r>
      <w:r w:rsidR="00AD2535">
        <w:t xml:space="preserve"> </w:t>
      </w:r>
      <w:r w:rsidR="00247C68">
        <w:t>b</w:t>
      </w:r>
      <w:r w:rsidR="00AD2535">
        <w:t>ataillon est positionné en réserve pour pouvoir conserver les positions conquises durant l’assaut.</w:t>
      </w:r>
      <w:r w:rsidR="004F08F7">
        <w:t xml:space="preserve"> </w:t>
      </w:r>
      <w:r w:rsidR="00446658">
        <w:t xml:space="preserve">Lorsque </w:t>
      </w:r>
      <w:r w:rsidR="00247C68">
        <w:t>midi</w:t>
      </w:r>
      <w:r w:rsidR="004F08F7">
        <w:t xml:space="preserve"> vient, les troupes montent aux</w:t>
      </w:r>
      <w:r w:rsidR="00446658">
        <w:t xml:space="preserve"> échelles des tranchées et se lancent comme un seul homme vers les objectifs</w:t>
      </w:r>
      <w:r w:rsidR="00AF020E">
        <w:t>,</w:t>
      </w:r>
      <w:r w:rsidR="00446658">
        <w:t xml:space="preserve"> sous la couverture des mit</w:t>
      </w:r>
      <w:r w:rsidR="00AF020E">
        <w:t>railleuses et des canons</w:t>
      </w:r>
      <w:r w:rsidR="004A54E5">
        <w:rPr>
          <w:rStyle w:val="FootnoteReference"/>
        </w:rPr>
        <w:footnoteReference w:id="9"/>
      </w:r>
      <w:r w:rsidR="00446658">
        <w:t xml:space="preserve">. </w:t>
      </w:r>
      <w:r w:rsidR="004A54E5">
        <w:t>Les hommes du 2</w:t>
      </w:r>
      <w:r w:rsidR="004A54E5" w:rsidRPr="004A54E5">
        <w:rPr>
          <w:vertAlign w:val="superscript"/>
        </w:rPr>
        <w:t>nd</w:t>
      </w:r>
      <w:r w:rsidR="00247C68">
        <w:t xml:space="preserve"> b</w:t>
      </w:r>
      <w:r w:rsidR="004A54E5">
        <w:t xml:space="preserve">ataillon, </w:t>
      </w:r>
      <w:r w:rsidR="004A54E5">
        <w:rPr>
          <w:i/>
        </w:rPr>
        <w:t xml:space="preserve">pour mieux échapper au tir des mitrailleuses ennemies </w:t>
      </w:r>
      <w:r w:rsidR="004A54E5" w:rsidRPr="004A54E5">
        <w:t xml:space="preserve">[…] </w:t>
      </w:r>
      <w:r w:rsidR="004A54E5">
        <w:rPr>
          <w:i/>
        </w:rPr>
        <w:t xml:space="preserve">se jettent </w:t>
      </w:r>
      <w:r w:rsidR="004A54E5" w:rsidRPr="004A54E5">
        <w:rPr>
          <w:i/>
        </w:rPr>
        <w:t>en avant</w:t>
      </w:r>
      <w:r w:rsidR="004A54E5">
        <w:rPr>
          <w:rStyle w:val="FootnoteReference"/>
        </w:rPr>
        <w:footnoteReference w:id="10"/>
      </w:r>
      <w:r w:rsidR="004A54E5">
        <w:t xml:space="preserve">. </w:t>
      </w:r>
      <w:r w:rsidR="00247C68">
        <w:t>À</w:t>
      </w:r>
      <w:r w:rsidR="004A54E5">
        <w:t xml:space="preserve"> ce moment, l’artillerie française pilonne</w:t>
      </w:r>
      <w:r w:rsidR="003F1992">
        <w:t xml:space="preserve"> les tranchées allemandes (fig. </w:t>
      </w:r>
      <w:r w:rsidR="00AF020E">
        <w:t>5</w:t>
      </w:r>
      <w:r w:rsidR="003F1992">
        <w:t>).</w:t>
      </w:r>
      <w:r w:rsidR="00672639">
        <w:t xml:space="preserve"> Cependant, son action est jugé</w:t>
      </w:r>
      <w:r w:rsidR="00247C68">
        <w:t>e</w:t>
      </w:r>
      <w:r w:rsidR="00672639">
        <w:t xml:space="preserve"> à posteriori insuffisante</w:t>
      </w:r>
      <w:r w:rsidR="00AF020E">
        <w:t>,</w:t>
      </w:r>
      <w:r w:rsidR="00672639">
        <w:t xml:space="preserve"> les positions fortifiées des tranchées de la Weser e</w:t>
      </w:r>
      <w:r w:rsidR="00AF020E">
        <w:t>t de la route Cléry-Maurepas n’ayant</w:t>
      </w:r>
      <w:r w:rsidR="00672639">
        <w:t xml:space="preserve"> pas été annihilées. Cette faiblesse de l’artillerie provoque </w:t>
      </w:r>
      <w:r w:rsidR="003A20B2">
        <w:t>la perte de nombreux hommes</w:t>
      </w:r>
      <w:r w:rsidR="00672639">
        <w:rPr>
          <w:rStyle w:val="FootnoteReference"/>
        </w:rPr>
        <w:footnoteReference w:id="11"/>
      </w:r>
      <w:r w:rsidR="00672639">
        <w:t>.</w:t>
      </w:r>
    </w:p>
    <w:p w:rsidR="005D202E" w:rsidRPr="00E6778E" w:rsidRDefault="00AF020E" w:rsidP="005D202E">
      <w:pPr>
        <w:jc w:val="both"/>
        <w:rPr>
          <w:rFonts w:cstheme="minorHAnsi"/>
        </w:rPr>
      </w:pPr>
      <w:r w:rsidRPr="00983F6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56DE5" wp14:editId="01D5986D">
                <wp:simplePos x="0" y="0"/>
                <wp:positionH relativeFrom="column">
                  <wp:posOffset>-64482</wp:posOffset>
                </wp:positionH>
                <wp:positionV relativeFrom="paragraph">
                  <wp:posOffset>2336896</wp:posOffset>
                </wp:positionV>
                <wp:extent cx="3165894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20E" w:rsidRPr="00AF020E" w:rsidRDefault="00983F60" w:rsidP="00AF020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F02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Fig. 3. </w:t>
                            </w:r>
                            <w:r w:rsidR="00105DDB" w:rsidRPr="00AF020E">
                              <w:rPr>
                                <w:sz w:val="20"/>
                                <w:szCs w:val="20"/>
                              </w:rPr>
                              <w:t xml:space="preserve">Mitrailleuse </w:t>
                            </w:r>
                            <w:proofErr w:type="spellStart"/>
                            <w:r w:rsidR="00105DDB" w:rsidRPr="00AF020E">
                              <w:rPr>
                                <w:sz w:val="20"/>
                                <w:szCs w:val="20"/>
                              </w:rPr>
                              <w:t>Hotchkiss</w:t>
                            </w:r>
                            <w:proofErr w:type="spellEnd"/>
                            <w:r w:rsidR="00105DDB" w:rsidRPr="00AF020E">
                              <w:rPr>
                                <w:sz w:val="20"/>
                                <w:szCs w:val="20"/>
                              </w:rPr>
                              <w:t xml:space="preserve"> modèle 1914</w:t>
                            </w:r>
                            <w:r w:rsidR="00EC359A" w:rsidRPr="00AF020E">
                              <w:rPr>
                                <w:sz w:val="20"/>
                                <w:szCs w:val="20"/>
                              </w:rPr>
                              <w:t xml:space="preserve"> en batterie, modèle probablement employé pour couvrir les 2</w:t>
                            </w:r>
                            <w:r w:rsidR="00EC359A" w:rsidRPr="00AF020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EC359A" w:rsidRPr="00AF020E">
                              <w:rPr>
                                <w:sz w:val="20"/>
                                <w:szCs w:val="20"/>
                              </w:rPr>
                              <w:t xml:space="preserve"> et 3</w:t>
                            </w:r>
                            <w:r w:rsidR="00EC359A" w:rsidRPr="00AF020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="00EC359A" w:rsidRPr="00AF020E">
                              <w:rPr>
                                <w:sz w:val="20"/>
                                <w:szCs w:val="20"/>
                              </w:rPr>
                              <w:t xml:space="preserve"> bataillons.</w:t>
                            </w:r>
                            <w:r w:rsidR="00AF020E" w:rsidRPr="00AF020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C359A" w:rsidRPr="00AF020E" w:rsidRDefault="00983F60" w:rsidP="00AF020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F020E">
                              <w:rPr>
                                <w:rStyle w:val="content"/>
                                <w:sz w:val="20"/>
                                <w:szCs w:val="20"/>
                              </w:rPr>
                              <w:t xml:space="preserve">Dampierre (Aube). Manœuvre de bataillon. Section de mitrailleuses. 9x12 cm, 1917, </w:t>
                            </w:r>
                            <w:r w:rsidR="00EC359A" w:rsidRPr="00AF020E">
                              <w:rPr>
                                <w:sz w:val="20"/>
                                <w:szCs w:val="20"/>
                              </w:rPr>
                              <w:t xml:space="preserve">© Charles   </w:t>
                            </w:r>
                            <w:proofErr w:type="spellStart"/>
                            <w:r w:rsidRPr="00AF020E">
                              <w:rPr>
                                <w:sz w:val="20"/>
                                <w:szCs w:val="20"/>
                              </w:rPr>
                              <w:t>Winckelsen</w:t>
                            </w:r>
                            <w:proofErr w:type="spellEnd"/>
                            <w:r w:rsidRPr="00AF020E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AF020E">
                              <w:rPr>
                                <w:sz w:val="20"/>
                                <w:szCs w:val="20"/>
                              </w:rPr>
                              <w:t>ECPAD</w:t>
                            </w:r>
                            <w:proofErr w:type="spellEnd"/>
                            <w:r w:rsidRPr="00AF020E">
                              <w:rPr>
                                <w:sz w:val="20"/>
                                <w:szCs w:val="20"/>
                              </w:rPr>
                              <w:t>/Défense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1pt;margin-top:184pt;width:249.3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" filled="f" stroked="f">
                <v:textbox style="mso-fit-shape-to-text:t">
                  <w:txbxContent>
                    <w:p w:rsidR="00AF020E" w:rsidRPr="00AF020E" w:rsidRDefault="00983F60" w:rsidP="00AF020E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AF020E">
                        <w:rPr>
                          <w:rFonts w:cstheme="minorHAnsi"/>
                          <w:sz w:val="20"/>
                          <w:szCs w:val="20"/>
                        </w:rPr>
                        <w:t xml:space="preserve">Fig. 3. </w:t>
                      </w:r>
                      <w:r w:rsidR="00105DDB" w:rsidRPr="00AF020E">
                        <w:rPr>
                          <w:sz w:val="20"/>
                          <w:szCs w:val="20"/>
                        </w:rPr>
                        <w:t xml:space="preserve">Mitrailleuse </w:t>
                      </w:r>
                      <w:proofErr w:type="spellStart"/>
                      <w:r w:rsidR="00105DDB" w:rsidRPr="00AF020E">
                        <w:rPr>
                          <w:sz w:val="20"/>
                          <w:szCs w:val="20"/>
                        </w:rPr>
                        <w:t>Hotchkiss</w:t>
                      </w:r>
                      <w:proofErr w:type="spellEnd"/>
                      <w:r w:rsidR="00105DDB" w:rsidRPr="00AF020E">
                        <w:rPr>
                          <w:sz w:val="20"/>
                          <w:szCs w:val="20"/>
                        </w:rPr>
                        <w:t xml:space="preserve"> modèle 1914</w:t>
                      </w:r>
                      <w:r w:rsidR="00EC359A" w:rsidRPr="00AF020E">
                        <w:rPr>
                          <w:sz w:val="20"/>
                          <w:szCs w:val="20"/>
                        </w:rPr>
                        <w:t xml:space="preserve"> en batterie, modèle probablement employé pour couvrir les 2</w:t>
                      </w:r>
                      <w:r w:rsidR="00EC359A" w:rsidRPr="00AF020E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EC359A" w:rsidRPr="00AF020E">
                        <w:rPr>
                          <w:sz w:val="20"/>
                          <w:szCs w:val="20"/>
                        </w:rPr>
                        <w:t xml:space="preserve"> et 3</w:t>
                      </w:r>
                      <w:r w:rsidR="00EC359A" w:rsidRPr="00AF020E">
                        <w:rPr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="00EC359A" w:rsidRPr="00AF020E">
                        <w:rPr>
                          <w:sz w:val="20"/>
                          <w:szCs w:val="20"/>
                        </w:rPr>
                        <w:t xml:space="preserve"> bataillons.</w:t>
                      </w:r>
                      <w:r w:rsidR="00AF020E" w:rsidRPr="00AF020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EC359A" w:rsidRPr="00AF020E" w:rsidRDefault="00983F60" w:rsidP="00AF020E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AF020E">
                        <w:rPr>
                          <w:rStyle w:val="content"/>
                          <w:sz w:val="20"/>
                          <w:szCs w:val="20"/>
                        </w:rPr>
                        <w:t xml:space="preserve">Dampierre (Aube). Manœuvre de bataillon. Section de mitrailleuses. 9x12 cm, 1917, </w:t>
                      </w:r>
                      <w:r w:rsidR="00EC359A" w:rsidRPr="00AF020E">
                        <w:rPr>
                          <w:sz w:val="20"/>
                          <w:szCs w:val="20"/>
                        </w:rPr>
                        <w:t xml:space="preserve">© Charles   </w:t>
                      </w:r>
                      <w:proofErr w:type="spellStart"/>
                      <w:r w:rsidRPr="00AF020E">
                        <w:rPr>
                          <w:sz w:val="20"/>
                          <w:szCs w:val="20"/>
                        </w:rPr>
                        <w:t>Winckelsen</w:t>
                      </w:r>
                      <w:proofErr w:type="spellEnd"/>
                      <w:r w:rsidRPr="00AF020E">
                        <w:rPr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AF020E">
                        <w:rPr>
                          <w:sz w:val="20"/>
                          <w:szCs w:val="20"/>
                        </w:rPr>
                        <w:t>ECPAD</w:t>
                      </w:r>
                      <w:proofErr w:type="spellEnd"/>
                      <w:r w:rsidRPr="00AF020E">
                        <w:rPr>
                          <w:sz w:val="20"/>
                          <w:szCs w:val="20"/>
                        </w:rPr>
                        <w:t>/Défense</w:t>
                      </w:r>
                    </w:p>
                  </w:txbxContent>
                </v:textbox>
              </v:shape>
            </w:pict>
          </mc:Fallback>
        </mc:AlternateContent>
      </w:r>
      <w:r w:rsidR="00EC359A" w:rsidRPr="00983F6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00327" wp14:editId="0E059DDA">
                <wp:simplePos x="0" y="0"/>
                <wp:positionH relativeFrom="column">
                  <wp:posOffset>3141968</wp:posOffset>
                </wp:positionH>
                <wp:positionV relativeFrom="paragraph">
                  <wp:posOffset>2341880</wp:posOffset>
                </wp:positionV>
                <wp:extent cx="3053715" cy="1403985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20E" w:rsidRDefault="00983F60" w:rsidP="00AF020E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F02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Fig. 4. </w:t>
                            </w:r>
                            <w:r w:rsidR="00EC359A" w:rsidRPr="00AF02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Canon portatif SA 37 </w:t>
                            </w:r>
                            <w:r w:rsidR="00AF020E" w:rsidRPr="00AF02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modèle 1916 employé pour soutenir les assauts des 2</w:t>
                            </w:r>
                            <w:r w:rsidR="00AF020E" w:rsidRPr="00AF020E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AF020E" w:rsidRPr="00AF02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et 3</w:t>
                            </w:r>
                            <w:r w:rsidR="00AF020E" w:rsidRPr="00AF020E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="00AF020E" w:rsidRPr="00AF02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bataillons. </w:t>
                            </w:r>
                          </w:p>
                          <w:p w:rsidR="00AF020E" w:rsidRPr="00AF020E" w:rsidRDefault="00983F60" w:rsidP="00AF020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F020E">
                              <w:rPr>
                                <w:rStyle w:val="content"/>
                                <w:sz w:val="20"/>
                                <w:szCs w:val="20"/>
                              </w:rPr>
                              <w:t xml:space="preserve">Champ de tir de Sains (Somme). Le tir du canon de 37, démonté. 9x12 cm, 1916, </w:t>
                            </w:r>
                            <w:r w:rsidRPr="00AF020E">
                              <w:rPr>
                                <w:sz w:val="20"/>
                                <w:szCs w:val="20"/>
                              </w:rPr>
                              <w:t xml:space="preserve">© Amédée </w:t>
                            </w:r>
                            <w:proofErr w:type="spellStart"/>
                            <w:r w:rsidRPr="00AF020E">
                              <w:rPr>
                                <w:sz w:val="20"/>
                                <w:szCs w:val="20"/>
                              </w:rPr>
                              <w:t>Eywinger</w:t>
                            </w:r>
                            <w:proofErr w:type="spellEnd"/>
                            <w:r w:rsidRPr="00AF020E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AF020E">
                              <w:rPr>
                                <w:sz w:val="20"/>
                                <w:szCs w:val="20"/>
                              </w:rPr>
                              <w:t>ECPAD</w:t>
                            </w:r>
                            <w:proofErr w:type="spellEnd"/>
                            <w:r w:rsidRPr="00AF020E">
                              <w:rPr>
                                <w:sz w:val="20"/>
                                <w:szCs w:val="20"/>
                              </w:rPr>
                              <w:t>/Défense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7.4pt;margin-top:184.4pt;width:240.4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" filled="f" stroked="f">
                <v:textbox style="mso-fit-shape-to-text:t">
                  <w:txbxContent>
                    <w:p w:rsidR="00AF020E" w:rsidRDefault="00983F60" w:rsidP="00AF020E">
                      <w:pPr>
                        <w:spacing w:line="240" w:lineRule="auto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F020E">
                        <w:rPr>
                          <w:rFonts w:cstheme="minorHAnsi"/>
                          <w:sz w:val="20"/>
                          <w:szCs w:val="20"/>
                        </w:rPr>
                        <w:t xml:space="preserve">Fig. 4. </w:t>
                      </w:r>
                      <w:r w:rsidR="00EC359A" w:rsidRPr="00AF020E">
                        <w:rPr>
                          <w:rFonts w:cstheme="minorHAnsi"/>
                          <w:sz w:val="20"/>
                          <w:szCs w:val="20"/>
                        </w:rPr>
                        <w:t xml:space="preserve">Canon portatif SA 37 </w:t>
                      </w:r>
                      <w:r w:rsidR="00AF020E" w:rsidRPr="00AF020E">
                        <w:rPr>
                          <w:rFonts w:cstheme="minorHAnsi"/>
                          <w:sz w:val="20"/>
                          <w:szCs w:val="20"/>
                        </w:rPr>
                        <w:t>modèle 1916 employé pour soutenir les assauts des 2</w:t>
                      </w:r>
                      <w:r w:rsidR="00AF020E" w:rsidRPr="00AF020E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AF020E" w:rsidRPr="00AF020E">
                        <w:rPr>
                          <w:rFonts w:cstheme="minorHAnsi"/>
                          <w:sz w:val="20"/>
                          <w:szCs w:val="20"/>
                        </w:rPr>
                        <w:t xml:space="preserve"> et 3</w:t>
                      </w:r>
                      <w:r w:rsidR="00AF020E" w:rsidRPr="00AF020E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="00AF020E" w:rsidRPr="00AF020E">
                        <w:rPr>
                          <w:rFonts w:cstheme="minorHAnsi"/>
                          <w:sz w:val="20"/>
                          <w:szCs w:val="20"/>
                        </w:rPr>
                        <w:t xml:space="preserve"> bataillons. </w:t>
                      </w:r>
                    </w:p>
                    <w:p w:rsidR="00AF020E" w:rsidRPr="00AF020E" w:rsidRDefault="00983F60" w:rsidP="00AF020E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AF020E">
                        <w:rPr>
                          <w:rStyle w:val="content"/>
                          <w:sz w:val="20"/>
                          <w:szCs w:val="20"/>
                        </w:rPr>
                        <w:t xml:space="preserve">Champ de tir de Sains (Somme). Le tir du canon de 37, démonté. 9x12 cm, 1916, </w:t>
                      </w:r>
                      <w:r w:rsidRPr="00AF020E">
                        <w:rPr>
                          <w:sz w:val="20"/>
                          <w:szCs w:val="20"/>
                        </w:rPr>
                        <w:t xml:space="preserve">© Amédée </w:t>
                      </w:r>
                      <w:proofErr w:type="spellStart"/>
                      <w:r w:rsidRPr="00AF020E">
                        <w:rPr>
                          <w:sz w:val="20"/>
                          <w:szCs w:val="20"/>
                        </w:rPr>
                        <w:t>Eywinger</w:t>
                      </w:r>
                      <w:proofErr w:type="spellEnd"/>
                      <w:r w:rsidRPr="00AF020E">
                        <w:rPr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AF020E">
                        <w:rPr>
                          <w:sz w:val="20"/>
                          <w:szCs w:val="20"/>
                        </w:rPr>
                        <w:t>ECPAD</w:t>
                      </w:r>
                      <w:proofErr w:type="spellEnd"/>
                      <w:r w:rsidRPr="00AF020E">
                        <w:rPr>
                          <w:sz w:val="20"/>
                          <w:szCs w:val="20"/>
                        </w:rPr>
                        <w:t>/Défense</w:t>
                      </w:r>
                    </w:p>
                  </w:txbxContent>
                </v:textbox>
              </v:shape>
            </w:pict>
          </mc:Fallback>
        </mc:AlternateContent>
      </w:r>
    </w:p>
    <w:p w:rsidR="005D202E" w:rsidRDefault="005D202E" w:rsidP="00FB4741">
      <w:pPr>
        <w:jc w:val="both"/>
        <w:rPr>
          <w:rFonts w:cstheme="minorHAnsi"/>
        </w:rPr>
      </w:pPr>
    </w:p>
    <w:p w:rsidR="005D202E" w:rsidRDefault="005D202E" w:rsidP="00FB4741">
      <w:pPr>
        <w:jc w:val="both"/>
        <w:rPr>
          <w:rFonts w:cstheme="minorHAnsi"/>
        </w:rPr>
      </w:pPr>
    </w:p>
    <w:p w:rsidR="00983F60" w:rsidRDefault="00983F60" w:rsidP="00FB4741">
      <w:pPr>
        <w:jc w:val="both"/>
        <w:rPr>
          <w:rFonts w:cstheme="minorHAnsi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DCA1172" wp14:editId="7C0C2218">
            <wp:simplePos x="0" y="0"/>
            <wp:positionH relativeFrom="column">
              <wp:posOffset>187960</wp:posOffset>
            </wp:positionH>
            <wp:positionV relativeFrom="paragraph">
              <wp:posOffset>185420</wp:posOffset>
            </wp:positionV>
            <wp:extent cx="5760720" cy="23844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Y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B2" w:rsidRPr="00983F60" w:rsidRDefault="00FB4741" w:rsidP="00DA43FC">
      <w:pPr>
        <w:jc w:val="both"/>
        <w:rPr>
          <w:rFonts w:cstheme="minorHAnsi"/>
        </w:rPr>
      </w:pPr>
      <w:r w:rsidRPr="00E6778E">
        <w:rPr>
          <w:rFonts w:cstheme="minorHAnsi"/>
        </w:rPr>
        <w:t>Fig.</w:t>
      </w:r>
      <w:r w:rsidR="00AF020E">
        <w:rPr>
          <w:rFonts w:cstheme="minorHAnsi"/>
        </w:rPr>
        <w:t xml:space="preserve"> 5</w:t>
      </w:r>
      <w:r w:rsidRPr="00E6778E">
        <w:rPr>
          <w:rFonts w:cstheme="minorHAnsi"/>
        </w:rPr>
        <w:t xml:space="preserve">. </w:t>
      </w:r>
      <w:r>
        <w:rPr>
          <w:rFonts w:cstheme="minorHAnsi"/>
        </w:rPr>
        <w:t>Affrontements du 152</w:t>
      </w:r>
      <w:r w:rsidRPr="00343266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</w:t>
      </w:r>
      <w:r w:rsidR="00AF020E">
        <w:rPr>
          <w:rFonts w:cstheme="minorHAnsi"/>
        </w:rPr>
        <w:t>.</w:t>
      </w:r>
      <w:r>
        <w:rPr>
          <w:rFonts w:cstheme="minorHAnsi"/>
        </w:rPr>
        <w:t>I</w:t>
      </w:r>
      <w:proofErr w:type="spellEnd"/>
      <w:r w:rsidR="00AF020E">
        <w:rPr>
          <w:rFonts w:cstheme="minorHAnsi"/>
        </w:rPr>
        <w:t>.</w:t>
      </w:r>
      <w:r>
        <w:rPr>
          <w:rFonts w:cstheme="minorHAnsi"/>
        </w:rPr>
        <w:t xml:space="preserve"> au 3 septembre 1916, </w:t>
      </w:r>
      <w:r w:rsidR="009556D4">
        <w:rPr>
          <w:rFonts w:cstheme="minorHAnsi"/>
        </w:rPr>
        <w:t xml:space="preserve">attaque des premières tranchées, </w:t>
      </w:r>
      <w:r>
        <w:rPr>
          <w:rFonts w:cstheme="minorHAnsi"/>
        </w:rPr>
        <w:t>Cléry, Somme,</w:t>
      </w:r>
      <w:r w:rsidRPr="0001174F">
        <w:t xml:space="preserve"> </w:t>
      </w:r>
      <w:r>
        <w:t xml:space="preserve">Jérémie </w:t>
      </w:r>
      <w:proofErr w:type="spellStart"/>
      <w:r>
        <w:t>Veyssière</w:t>
      </w:r>
      <w:proofErr w:type="spellEnd"/>
      <w:r>
        <w:t>, 2023, (fond : carte de l'État-major (1820-1866))</w:t>
      </w:r>
    </w:p>
    <w:p w:rsidR="00FC6CEE" w:rsidRDefault="00FC6CEE" w:rsidP="00DA43F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E11F42D" wp14:editId="71D145C6">
            <wp:simplePos x="0" y="0"/>
            <wp:positionH relativeFrom="column">
              <wp:posOffset>76200</wp:posOffset>
            </wp:positionH>
            <wp:positionV relativeFrom="paragraph">
              <wp:posOffset>1907540</wp:posOffset>
            </wp:positionV>
            <wp:extent cx="5760085" cy="238442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Y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504">
        <w:t xml:space="preserve">Les soldats utilisent les trous d’obus afin de progresser à </w:t>
      </w:r>
      <w:r w:rsidR="00F410E5">
        <w:t>l’abri</w:t>
      </w:r>
      <w:r w:rsidR="00116504">
        <w:t xml:space="preserve"> relatif des mitrailleuses allemandes. </w:t>
      </w:r>
      <w:r w:rsidR="00F410E5">
        <w:t xml:space="preserve">Peu à peu, un espace se forme </w:t>
      </w:r>
      <w:r w:rsidR="001F2AF7">
        <w:t>entre les troupes des</w:t>
      </w:r>
      <w:r w:rsidR="00F410E5">
        <w:t xml:space="preserve"> 363</w:t>
      </w:r>
      <w:r w:rsidR="00F410E5" w:rsidRPr="00F410E5">
        <w:rPr>
          <w:vertAlign w:val="superscript"/>
        </w:rPr>
        <w:t>e</w:t>
      </w:r>
      <w:r w:rsidR="001F2AF7">
        <w:rPr>
          <w:vertAlign w:val="superscript"/>
        </w:rPr>
        <w:t xml:space="preserve"> </w:t>
      </w:r>
      <w:r w:rsidR="001F2AF7">
        <w:t>et</w:t>
      </w:r>
      <w:r w:rsidR="00F410E5">
        <w:t xml:space="preserve"> 152</w:t>
      </w:r>
      <w:r w:rsidR="00F410E5" w:rsidRPr="00F410E5">
        <w:rPr>
          <w:vertAlign w:val="superscript"/>
        </w:rPr>
        <w:t>e</w:t>
      </w:r>
      <w:r w:rsidR="00F410E5">
        <w:t xml:space="preserve"> </w:t>
      </w:r>
      <w:proofErr w:type="spellStart"/>
      <w:r w:rsidR="00F410E5">
        <w:t>R</w:t>
      </w:r>
      <w:r w:rsidR="001F2AF7">
        <w:t>.</w:t>
      </w:r>
      <w:r w:rsidR="00F410E5">
        <w:t>I</w:t>
      </w:r>
      <w:proofErr w:type="spellEnd"/>
      <w:r w:rsidR="00F410E5">
        <w:t>. Rapidement, le 1</w:t>
      </w:r>
      <w:r w:rsidR="00F410E5" w:rsidRPr="00F410E5">
        <w:rPr>
          <w:vertAlign w:val="superscript"/>
        </w:rPr>
        <w:t>er</w:t>
      </w:r>
      <w:r w:rsidR="00247C68">
        <w:t xml:space="preserve"> b</w:t>
      </w:r>
      <w:r w:rsidR="00F410E5">
        <w:t xml:space="preserve">ataillon de réserve est </w:t>
      </w:r>
      <w:r w:rsidR="00400D7D">
        <w:t xml:space="preserve">déployé entre les deux groupes. </w:t>
      </w:r>
      <w:r w:rsidR="00FB4741">
        <w:t>Le 3</w:t>
      </w:r>
      <w:r w:rsidR="00FB4741" w:rsidRPr="00C232B1">
        <w:rPr>
          <w:vertAlign w:val="superscript"/>
        </w:rPr>
        <w:t>e</w:t>
      </w:r>
      <w:r w:rsidR="00247C68">
        <w:t xml:space="preserve"> b</w:t>
      </w:r>
      <w:r w:rsidR="00FB4741">
        <w:t>ataillon est quant à lui fixé sur place par les mitrailleuses allemandes placées sur la route Cléry-Maurepas, dans la tranchée de la Weser et de Chaput</w:t>
      </w:r>
      <w:r w:rsidR="001362E3">
        <w:rPr>
          <w:rStyle w:val="FootnoteReference"/>
        </w:rPr>
        <w:footnoteReference w:id="12"/>
      </w:r>
      <w:r w:rsidR="00FB4741">
        <w:t>.</w:t>
      </w:r>
      <w:r w:rsidR="00F410E5">
        <w:t xml:space="preserve"> </w:t>
      </w:r>
      <w:r w:rsidR="00707225">
        <w:t>L’artillerie allemande riposte sur le 3</w:t>
      </w:r>
      <w:r w:rsidR="00707225" w:rsidRPr="00707225">
        <w:rPr>
          <w:vertAlign w:val="superscript"/>
        </w:rPr>
        <w:t>e</w:t>
      </w:r>
      <w:r w:rsidR="00247C68">
        <w:t xml:space="preserve"> b</w:t>
      </w:r>
      <w:r w:rsidR="00707225">
        <w:t xml:space="preserve">ataillon déjà immobilisé. </w:t>
      </w:r>
      <w:r w:rsidR="00F410E5">
        <w:t xml:space="preserve">Les trois compagnies de mitrailleuses françaises </w:t>
      </w:r>
      <w:r w:rsidR="00F410E5">
        <w:rPr>
          <w:i/>
        </w:rPr>
        <w:t xml:space="preserve">concentrent </w:t>
      </w:r>
      <w:r w:rsidR="00F410E5" w:rsidRPr="00F410E5">
        <w:rPr>
          <w:i/>
        </w:rPr>
        <w:t>leurs feux</w:t>
      </w:r>
      <w:r w:rsidR="00FB4741" w:rsidRPr="00F410E5">
        <w:rPr>
          <w:i/>
        </w:rPr>
        <w:t xml:space="preserve"> </w:t>
      </w:r>
      <w:r w:rsidR="00F410E5" w:rsidRPr="00F410E5">
        <w:rPr>
          <w:i/>
        </w:rPr>
        <w:t>sur le nid de mitrailleuse boche de la tranchée de Chaput</w:t>
      </w:r>
      <w:r w:rsidR="00F410E5">
        <w:rPr>
          <w:rStyle w:val="FootnoteReference"/>
          <w:i/>
        </w:rPr>
        <w:footnoteReference w:id="13"/>
      </w:r>
      <w:r w:rsidR="00F410E5">
        <w:t xml:space="preserve">. </w:t>
      </w:r>
      <w:r w:rsidR="00B714DB">
        <w:t xml:space="preserve">Les informations sur le déroulé de l’attaque sont confuses, les agents de liaison présents sur le terrain sont blessés ou tués. </w:t>
      </w:r>
      <w:r w:rsidR="00DB4B92">
        <w:t xml:space="preserve">Le 3 au soir, la tranchée de la </w:t>
      </w:r>
      <w:proofErr w:type="spellStart"/>
      <w:r w:rsidR="00DB4B92">
        <w:t>Wezer</w:t>
      </w:r>
      <w:proofErr w:type="spellEnd"/>
      <w:r w:rsidR="00DB4B92">
        <w:t xml:space="preserve"> et la route de Cléry-Maurepas sont toujours solidement défendu</w:t>
      </w:r>
      <w:r w:rsidR="001F2AF7">
        <w:t>e</w:t>
      </w:r>
      <w:r w:rsidR="00DB4B92">
        <w:t xml:space="preserve">s par les mitrailleuses et les </w:t>
      </w:r>
      <w:r w:rsidR="00291E02">
        <w:t>blockhaus</w:t>
      </w:r>
      <w:r w:rsidR="00291E02">
        <w:rPr>
          <w:rStyle w:val="FootnoteReference"/>
        </w:rPr>
        <w:footnoteReference w:id="14"/>
      </w:r>
      <w:r w:rsidR="001F2AF7">
        <w:t xml:space="preserve"> (fig.6</w:t>
      </w:r>
      <w:r w:rsidR="00291E02">
        <w:t>)</w:t>
      </w:r>
      <w:r w:rsidR="00DB4B92">
        <w:t>.</w:t>
      </w:r>
      <w:r w:rsidR="000319F2">
        <w:t xml:space="preserve"> </w:t>
      </w:r>
    </w:p>
    <w:p w:rsidR="00FC6CEE" w:rsidRDefault="00FC6CEE" w:rsidP="00DA43FC">
      <w:pPr>
        <w:jc w:val="both"/>
      </w:pPr>
    </w:p>
    <w:p w:rsidR="00FC6CEE" w:rsidRDefault="00FC6CEE" w:rsidP="00FC6CEE">
      <w:pPr>
        <w:jc w:val="both"/>
      </w:pPr>
      <w:r w:rsidRPr="00E6778E">
        <w:rPr>
          <w:rFonts w:cstheme="minorHAnsi"/>
        </w:rPr>
        <w:t>Fig.</w:t>
      </w:r>
      <w:r w:rsidR="001F2AF7">
        <w:rPr>
          <w:rFonts w:cstheme="minorHAnsi"/>
        </w:rPr>
        <w:t xml:space="preserve"> 6</w:t>
      </w:r>
      <w:r w:rsidRPr="00E6778E">
        <w:rPr>
          <w:rFonts w:cstheme="minorHAnsi"/>
        </w:rPr>
        <w:t xml:space="preserve">. </w:t>
      </w:r>
      <w:r>
        <w:rPr>
          <w:rFonts w:cstheme="minorHAnsi"/>
        </w:rPr>
        <w:t>Affrontements du 152</w:t>
      </w:r>
      <w:r w:rsidRPr="00343266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</w:t>
      </w:r>
      <w:r w:rsidR="001F2AF7">
        <w:rPr>
          <w:rFonts w:cstheme="minorHAnsi"/>
        </w:rPr>
        <w:t>.</w:t>
      </w:r>
      <w:r>
        <w:rPr>
          <w:rFonts w:cstheme="minorHAnsi"/>
        </w:rPr>
        <w:t>I</w:t>
      </w:r>
      <w:proofErr w:type="spellEnd"/>
      <w:r w:rsidR="001F2AF7">
        <w:rPr>
          <w:rFonts w:cstheme="minorHAnsi"/>
        </w:rPr>
        <w:t>.</w:t>
      </w:r>
      <w:r>
        <w:rPr>
          <w:rFonts w:cstheme="minorHAnsi"/>
        </w:rPr>
        <w:t xml:space="preserve"> au 3 septembre 1916, </w:t>
      </w:r>
      <w:r w:rsidR="009556D4">
        <w:rPr>
          <w:rFonts w:cstheme="minorHAnsi"/>
        </w:rPr>
        <w:t>contournement du 2</w:t>
      </w:r>
      <w:r w:rsidR="009556D4" w:rsidRPr="009556D4">
        <w:rPr>
          <w:rFonts w:cstheme="minorHAnsi"/>
          <w:vertAlign w:val="superscript"/>
        </w:rPr>
        <w:t>nd</w:t>
      </w:r>
      <w:r w:rsidR="009556D4">
        <w:rPr>
          <w:rFonts w:cstheme="minorHAnsi"/>
        </w:rPr>
        <w:t xml:space="preserve"> bataillon, </w:t>
      </w:r>
      <w:r>
        <w:rPr>
          <w:rFonts w:cstheme="minorHAnsi"/>
        </w:rPr>
        <w:t>Cléry, Somme,</w:t>
      </w:r>
      <w:r w:rsidRPr="0001174F">
        <w:t xml:space="preserve"> </w:t>
      </w:r>
      <w:r>
        <w:t xml:space="preserve">Jérémie </w:t>
      </w:r>
      <w:proofErr w:type="spellStart"/>
      <w:r>
        <w:t>Veyssière</w:t>
      </w:r>
      <w:proofErr w:type="spellEnd"/>
      <w:r>
        <w:t>, 2023, (fond : carte de l'État-major (1820-1866))</w:t>
      </w:r>
    </w:p>
    <w:p w:rsidR="00B714DB" w:rsidRDefault="000319F2" w:rsidP="00DA43FC">
      <w:pPr>
        <w:jc w:val="both"/>
      </w:pPr>
      <w:r>
        <w:t xml:space="preserve">Un bataillon de Zouaves est alors déployé afin de venir </w:t>
      </w:r>
      <w:r w:rsidR="001F2AF7">
        <w:t xml:space="preserve">en aide au bataillon d’Henri afin </w:t>
      </w:r>
      <w:r w:rsidR="00247C68">
        <w:t xml:space="preserve">de </w:t>
      </w:r>
      <w:r>
        <w:t>permettre de mettre hors d’état les mitrailleuses allemandes qui immobilisent le 3</w:t>
      </w:r>
      <w:r w:rsidRPr="000319F2">
        <w:rPr>
          <w:vertAlign w:val="superscript"/>
        </w:rPr>
        <w:t>e</w:t>
      </w:r>
      <w:r w:rsidR="00247C68">
        <w:t xml:space="preserve"> b</w:t>
      </w:r>
      <w:r>
        <w:t xml:space="preserve">ataillon en face de la tranchée </w:t>
      </w:r>
      <w:r>
        <w:lastRenderedPageBreak/>
        <w:t>Weser</w:t>
      </w:r>
      <w:r w:rsidR="00D93ACA">
        <w:rPr>
          <w:rStyle w:val="FootnoteReference"/>
        </w:rPr>
        <w:footnoteReference w:id="15"/>
      </w:r>
      <w:r>
        <w:t>.</w:t>
      </w:r>
      <w:r w:rsidR="00FA763D">
        <w:t xml:space="preserve"> Le bataillon </w:t>
      </w:r>
      <w:r w:rsidR="00F35400">
        <w:t xml:space="preserve">de Zouaves est envoyé prendre </w:t>
      </w:r>
      <w:r w:rsidR="001F2AF7">
        <w:t>ladite tranchée</w:t>
      </w:r>
      <w:r w:rsidR="00F35400">
        <w:t xml:space="preserve"> mais la troupe est arrêté</w:t>
      </w:r>
      <w:r w:rsidR="00E87643">
        <w:t>e</w:t>
      </w:r>
      <w:r w:rsidR="00F35400">
        <w:t xml:space="preserve"> en amont bien qu’elle arrive </w:t>
      </w:r>
      <w:r w:rsidR="00E87643">
        <w:t>à</w:t>
      </w:r>
      <w:r w:rsidR="00F35400">
        <w:t xml:space="preserve"> occuper un temps la tranchée à 18 h 45. </w:t>
      </w:r>
      <w:r w:rsidR="00E87643">
        <w:t>Le 2</w:t>
      </w:r>
      <w:r w:rsidR="00E87643" w:rsidRPr="00E87643">
        <w:rPr>
          <w:vertAlign w:val="superscript"/>
        </w:rPr>
        <w:t>nd</w:t>
      </w:r>
      <w:r w:rsidR="00247C68">
        <w:t xml:space="preserve"> b</w:t>
      </w:r>
      <w:r w:rsidR="00E87643">
        <w:t xml:space="preserve">ataillon et les unités de Zouaves poursuivent </w:t>
      </w:r>
      <w:r w:rsidR="00772CA9">
        <w:t xml:space="preserve">l’attaque de la tranchée </w:t>
      </w:r>
      <w:proofErr w:type="spellStart"/>
      <w:r w:rsidR="00772CA9">
        <w:t>Fryatt</w:t>
      </w:r>
      <w:proofErr w:type="spellEnd"/>
      <w:r w:rsidR="00772CA9">
        <w:t xml:space="preserve"> et du Bois Isolé.</w:t>
      </w:r>
    </w:p>
    <w:p w:rsidR="00430464" w:rsidRDefault="00400D7D" w:rsidP="00DA43FC">
      <w:pPr>
        <w:jc w:val="both"/>
      </w:pPr>
      <w:r>
        <w:t>La 7</w:t>
      </w:r>
      <w:r w:rsidRPr="00206E6D">
        <w:rPr>
          <w:vertAlign w:val="superscript"/>
        </w:rPr>
        <w:t>e</w:t>
      </w:r>
      <w:r w:rsidR="001F2AF7">
        <w:t xml:space="preserve"> c</w:t>
      </w:r>
      <w:r>
        <w:t xml:space="preserve">ompagnie </w:t>
      </w:r>
      <w:r w:rsidR="00772CA9">
        <w:t>du 2</w:t>
      </w:r>
      <w:r w:rsidR="00772CA9" w:rsidRPr="00772CA9">
        <w:rPr>
          <w:vertAlign w:val="superscript"/>
        </w:rPr>
        <w:t>nd</w:t>
      </w:r>
      <w:r w:rsidR="00247C68">
        <w:t xml:space="preserve"> b</w:t>
      </w:r>
      <w:r w:rsidR="00772CA9">
        <w:t xml:space="preserve">ataillon </w:t>
      </w:r>
      <w:r>
        <w:t xml:space="preserve">arrive à </w:t>
      </w:r>
      <w:r w:rsidR="00772CA9">
        <w:t xml:space="preserve">progresser dans la tranchée </w:t>
      </w:r>
      <w:proofErr w:type="spellStart"/>
      <w:r w:rsidR="00772CA9">
        <w:t>Fryatt</w:t>
      </w:r>
      <w:proofErr w:type="spellEnd"/>
      <w:r w:rsidR="001F2AF7">
        <w:t>,</w:t>
      </w:r>
      <w:r w:rsidR="006F7EEF">
        <w:t xml:space="preserve"> précédé </w:t>
      </w:r>
      <w:r>
        <w:t>par des grenadiers qui ouvrent le passage</w:t>
      </w:r>
      <w:r>
        <w:rPr>
          <w:rStyle w:val="FootnoteReference"/>
        </w:rPr>
        <w:footnoteReference w:id="16"/>
      </w:r>
      <w:r w:rsidR="00247C68">
        <w:t>. Le combat au corps-à-</w:t>
      </w:r>
      <w:r>
        <w:t xml:space="preserve">corps et à la grenade est privilégié </w:t>
      </w:r>
      <w:r w:rsidR="001F2AF7">
        <w:t>afin de</w:t>
      </w:r>
      <w:r>
        <w:t xml:space="preserve"> nettoyer les tranchées</w:t>
      </w:r>
      <w:r>
        <w:rPr>
          <w:rStyle w:val="FootnoteReference"/>
        </w:rPr>
        <w:footnoteReference w:id="17"/>
      </w:r>
      <w:r>
        <w:t>. La rapidité d’action et la vaillance de l’assaut</w:t>
      </w:r>
      <w:r w:rsidR="0015430B">
        <w:t>,</w:t>
      </w:r>
      <w:r>
        <w:t xml:space="preserve"> met</w:t>
      </w:r>
      <w:r w:rsidR="00247C68">
        <w:t>tent en déroute des A</w:t>
      </w:r>
      <w:r>
        <w:t>llemands sonnés par le barrage d’artillerie</w:t>
      </w:r>
      <w:r w:rsidR="001F2AF7">
        <w:t>,</w:t>
      </w:r>
      <w:r>
        <w:t xml:space="preserve"> tandis que certains se rendent aux assaillants.</w:t>
      </w:r>
      <w:r w:rsidR="00430464">
        <w:t xml:space="preserve"> Les compagnies de mitrailleuses françaises tombent peu à peu</w:t>
      </w:r>
      <w:r w:rsidR="0015430B">
        <w:t>,</w:t>
      </w:r>
      <w:r w:rsidR="00430464">
        <w:t xml:space="preserve"> à tel point que le 1</w:t>
      </w:r>
      <w:r w:rsidR="00430464" w:rsidRPr="00430464">
        <w:rPr>
          <w:vertAlign w:val="superscript"/>
        </w:rPr>
        <w:t>er</w:t>
      </w:r>
      <w:r w:rsidR="00247C68">
        <w:t xml:space="preserve"> b</w:t>
      </w:r>
      <w:r w:rsidR="00430464">
        <w:t>ataillon de réserve du 152</w:t>
      </w:r>
      <w:r w:rsidR="00430464" w:rsidRPr="00430464">
        <w:rPr>
          <w:vertAlign w:val="superscript"/>
        </w:rPr>
        <w:t>e</w:t>
      </w:r>
      <w:r w:rsidR="00430464">
        <w:t xml:space="preserve"> </w:t>
      </w:r>
      <w:proofErr w:type="spellStart"/>
      <w:r w:rsidR="00430464">
        <w:t>R</w:t>
      </w:r>
      <w:r w:rsidR="0015430B">
        <w:t>.</w:t>
      </w:r>
      <w:r w:rsidR="00430464">
        <w:t>I</w:t>
      </w:r>
      <w:proofErr w:type="spellEnd"/>
      <w:r w:rsidR="0015430B">
        <w:t>.</w:t>
      </w:r>
      <w:r w:rsidR="00430464">
        <w:t xml:space="preserve"> </w:t>
      </w:r>
      <w:r w:rsidR="00430464" w:rsidRPr="00430464">
        <w:rPr>
          <w:i/>
        </w:rPr>
        <w:t>met à disposition une des siennes</w:t>
      </w:r>
      <w:r w:rsidR="00430464" w:rsidRPr="00430464">
        <w:rPr>
          <w:rStyle w:val="FootnoteReference"/>
        </w:rPr>
        <w:footnoteReference w:id="18"/>
      </w:r>
      <w:r w:rsidR="00430464" w:rsidRPr="00430464">
        <w:t xml:space="preserve">. </w:t>
      </w:r>
    </w:p>
    <w:p w:rsidR="00116504" w:rsidRDefault="0015430B" w:rsidP="00FB4741">
      <w:pPr>
        <w:jc w:val="both"/>
      </w:pPr>
      <w:r>
        <w:t>Par un mouvement d’étaux, l</w:t>
      </w:r>
      <w:r w:rsidR="00FB4741">
        <w:t>e 2</w:t>
      </w:r>
      <w:r w:rsidR="00FB4741" w:rsidRPr="00FB4741">
        <w:rPr>
          <w:vertAlign w:val="superscript"/>
        </w:rPr>
        <w:t>nd</w:t>
      </w:r>
      <w:r w:rsidR="00247C68">
        <w:t xml:space="preserve"> b</w:t>
      </w:r>
      <w:r w:rsidR="00FB4741">
        <w:t>ataillon capture</w:t>
      </w:r>
      <w:r w:rsidR="003F1992">
        <w:t xml:space="preserve"> la tranchée Chapu</w:t>
      </w:r>
      <w:r w:rsidR="00F14EDF">
        <w:t>t</w:t>
      </w:r>
      <w:r w:rsidR="002F2C56">
        <w:t>,</w:t>
      </w:r>
      <w:r w:rsidR="00F14EDF">
        <w:t xml:space="preserve"> prenant </w:t>
      </w:r>
      <w:r w:rsidR="002F2C56">
        <w:t xml:space="preserve">ainsi </w:t>
      </w:r>
      <w:r w:rsidR="00F14EDF">
        <w:t>en tenaille les A</w:t>
      </w:r>
      <w:r w:rsidR="003F1992">
        <w:t>llema</w:t>
      </w:r>
      <w:r w:rsidR="00FD4DD0">
        <w:t xml:space="preserve">nds de la tranchée Weser (fig. </w:t>
      </w:r>
      <w:r w:rsidR="002F2C56">
        <w:t>7</w:t>
      </w:r>
      <w:r w:rsidR="003F1992">
        <w:t xml:space="preserve">). </w:t>
      </w:r>
      <w:r w:rsidR="00446658">
        <w:t>Le 2</w:t>
      </w:r>
      <w:r w:rsidR="00446658" w:rsidRPr="00446658">
        <w:rPr>
          <w:vertAlign w:val="superscript"/>
        </w:rPr>
        <w:t>nd</w:t>
      </w:r>
      <w:r w:rsidR="00247C68">
        <w:t xml:space="preserve"> b</w:t>
      </w:r>
      <w:r w:rsidR="00446658">
        <w:t>ataillon</w:t>
      </w:r>
      <w:r w:rsidR="002F2C56">
        <w:t>,</w:t>
      </w:r>
      <w:r w:rsidR="00FB4741">
        <w:t xml:space="preserve"> toujours</w:t>
      </w:r>
      <w:r w:rsidR="00446658">
        <w:t xml:space="preserve"> </w:t>
      </w:r>
      <w:r w:rsidR="00C232B1">
        <w:t>dirigé</w:t>
      </w:r>
      <w:r w:rsidR="00446658">
        <w:t xml:space="preserve"> par le commandant Thiery, parvient à investir la première tranchée de la Weser</w:t>
      </w:r>
      <w:r w:rsidR="002F2C56">
        <w:t>,</w:t>
      </w:r>
      <w:r w:rsidR="00446658">
        <w:t xml:space="preserve"> puis la route Cléry-Maurepas ainsi </w:t>
      </w:r>
      <w:r w:rsidR="00FB4741">
        <w:t xml:space="preserve">que la tranchée </w:t>
      </w:r>
      <w:proofErr w:type="spellStart"/>
      <w:r w:rsidR="00FB4741">
        <w:t>Terline-Fryatt</w:t>
      </w:r>
      <w:proofErr w:type="spellEnd"/>
      <w:r w:rsidR="00FB4741">
        <w:t xml:space="preserve">. </w:t>
      </w:r>
      <w:r w:rsidR="00446658">
        <w:t>Les pertes sont nombreuses</w:t>
      </w:r>
      <w:r w:rsidR="00F14EDF">
        <w:t>,</w:t>
      </w:r>
      <w:r w:rsidR="00446658">
        <w:t xml:space="preserve"> mais la ferveur des hommes permet de conserver le terrain et de lancer des attaques ponctuelles. Le 2</w:t>
      </w:r>
      <w:r w:rsidR="00446658" w:rsidRPr="00446658">
        <w:rPr>
          <w:vertAlign w:val="superscript"/>
        </w:rPr>
        <w:t>nd</w:t>
      </w:r>
      <w:r w:rsidR="00446658">
        <w:t xml:space="preserve"> bataillon parvient à étendre son emprise sur le Bois Isolé</w:t>
      </w:r>
      <w:r w:rsidR="00902D94">
        <w:t xml:space="preserve"> </w:t>
      </w:r>
      <w:r w:rsidR="00FD4DD0">
        <w:t>dans la nuit du 3</w:t>
      </w:r>
      <w:r w:rsidR="002F2C56">
        <w:t>,</w:t>
      </w:r>
      <w:r w:rsidR="00FD4DD0">
        <w:t xml:space="preserve"> mais l’artillerie allemande empêche d’autres avancées</w:t>
      </w:r>
      <w:r w:rsidR="00902D94">
        <w:rPr>
          <w:rStyle w:val="FootnoteReference"/>
        </w:rPr>
        <w:footnoteReference w:id="19"/>
      </w:r>
      <w:r w:rsidR="00902D94">
        <w:t>.</w:t>
      </w:r>
      <w:r w:rsidR="00857D3C">
        <w:t xml:space="preserve"> </w:t>
      </w:r>
      <w:r w:rsidR="002F2C56">
        <w:t>À</w:t>
      </w:r>
      <w:r w:rsidR="00857D3C">
        <w:t xml:space="preserve"> 2 h du matin, le 174</w:t>
      </w:r>
      <w:r w:rsidR="00857D3C" w:rsidRPr="00857D3C">
        <w:rPr>
          <w:vertAlign w:val="superscript"/>
        </w:rPr>
        <w:t>e</w:t>
      </w:r>
      <w:r w:rsidR="00F14EDF">
        <w:t xml:space="preserve"> </w:t>
      </w:r>
      <w:proofErr w:type="spellStart"/>
      <w:r w:rsidR="00F14EDF">
        <w:t>R</w:t>
      </w:r>
      <w:r w:rsidR="002F2C56">
        <w:t>.</w:t>
      </w:r>
      <w:r w:rsidR="00F14EDF">
        <w:t>I</w:t>
      </w:r>
      <w:proofErr w:type="spellEnd"/>
      <w:r w:rsidR="002F2C56">
        <w:t>.</w:t>
      </w:r>
      <w:r w:rsidR="00F14EDF">
        <w:t xml:space="preserve"> investi</w:t>
      </w:r>
      <w:r w:rsidR="00857D3C">
        <w:t xml:space="preserve"> les tranchées d’</w:t>
      </w:r>
      <w:proofErr w:type="spellStart"/>
      <w:r w:rsidR="00857D3C">
        <w:t>Hannover</w:t>
      </w:r>
      <w:proofErr w:type="spellEnd"/>
      <w:r w:rsidR="00857D3C">
        <w:t xml:space="preserve"> à l’arrière.</w:t>
      </w:r>
    </w:p>
    <w:p w:rsidR="00116504" w:rsidRPr="00E6778E" w:rsidRDefault="00FC6CEE" w:rsidP="00FB4741">
      <w:pPr>
        <w:jc w:val="both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03CBED9F" wp14:editId="4167A722">
            <wp:simplePos x="0" y="0"/>
            <wp:positionH relativeFrom="column">
              <wp:posOffset>59055</wp:posOffset>
            </wp:positionH>
            <wp:positionV relativeFrom="paragraph">
              <wp:posOffset>23495</wp:posOffset>
            </wp:positionV>
            <wp:extent cx="5760720" cy="23844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Y3 +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CEE" w:rsidRDefault="00FC6CEE" w:rsidP="00FD4DD0">
      <w:pPr>
        <w:jc w:val="both"/>
        <w:rPr>
          <w:rFonts w:cstheme="minorHAnsi"/>
        </w:rPr>
      </w:pPr>
    </w:p>
    <w:p w:rsidR="00FC6CEE" w:rsidRDefault="00FC6CEE" w:rsidP="00FD4DD0">
      <w:pPr>
        <w:jc w:val="both"/>
        <w:rPr>
          <w:rFonts w:cstheme="minorHAnsi"/>
        </w:rPr>
      </w:pPr>
    </w:p>
    <w:p w:rsidR="00FC6CEE" w:rsidRDefault="00FC6CEE" w:rsidP="00FD4DD0">
      <w:pPr>
        <w:jc w:val="both"/>
        <w:rPr>
          <w:rFonts w:cstheme="minorHAnsi"/>
        </w:rPr>
      </w:pPr>
    </w:p>
    <w:p w:rsidR="00FC6CEE" w:rsidRDefault="00FC6CEE" w:rsidP="00FD4DD0">
      <w:pPr>
        <w:jc w:val="both"/>
        <w:rPr>
          <w:rFonts w:cstheme="minorHAnsi"/>
        </w:rPr>
      </w:pPr>
    </w:p>
    <w:p w:rsidR="00FC6CEE" w:rsidRDefault="00FC6CEE" w:rsidP="00FD4DD0">
      <w:pPr>
        <w:jc w:val="both"/>
        <w:rPr>
          <w:rFonts w:cstheme="minorHAnsi"/>
        </w:rPr>
      </w:pPr>
    </w:p>
    <w:p w:rsidR="00FC6CEE" w:rsidRDefault="00FC6CEE" w:rsidP="00FD4DD0">
      <w:pPr>
        <w:jc w:val="both"/>
        <w:rPr>
          <w:rFonts w:cstheme="minorHAnsi"/>
        </w:rPr>
      </w:pPr>
    </w:p>
    <w:p w:rsidR="00FC6CEE" w:rsidRDefault="00FC6CEE" w:rsidP="00FD4DD0">
      <w:pPr>
        <w:jc w:val="both"/>
        <w:rPr>
          <w:rFonts w:cstheme="minorHAnsi"/>
        </w:rPr>
      </w:pPr>
    </w:p>
    <w:p w:rsidR="00FD4DD0" w:rsidRDefault="00FD4DD0" w:rsidP="00FD4DD0">
      <w:pPr>
        <w:jc w:val="both"/>
      </w:pPr>
      <w:r w:rsidRPr="00E6778E">
        <w:rPr>
          <w:rFonts w:cstheme="minorHAnsi"/>
        </w:rPr>
        <w:t>Fig.</w:t>
      </w:r>
      <w:r w:rsidR="002F2C56">
        <w:rPr>
          <w:rFonts w:cstheme="minorHAnsi"/>
        </w:rPr>
        <w:t xml:space="preserve"> 7</w:t>
      </w:r>
      <w:r w:rsidRPr="00E6778E">
        <w:rPr>
          <w:rFonts w:cstheme="minorHAnsi"/>
        </w:rPr>
        <w:t xml:space="preserve">. </w:t>
      </w:r>
      <w:r>
        <w:rPr>
          <w:rFonts w:cstheme="minorHAnsi"/>
        </w:rPr>
        <w:t>Affrontements du 152</w:t>
      </w:r>
      <w:r w:rsidRPr="00343266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</w:t>
      </w:r>
      <w:r w:rsidR="002F2C56">
        <w:rPr>
          <w:rFonts w:cstheme="minorHAnsi"/>
        </w:rPr>
        <w:t>.</w:t>
      </w:r>
      <w:r>
        <w:rPr>
          <w:rFonts w:cstheme="minorHAnsi"/>
        </w:rPr>
        <w:t>I</w:t>
      </w:r>
      <w:proofErr w:type="spellEnd"/>
      <w:r w:rsidR="002F2C56">
        <w:rPr>
          <w:rFonts w:cstheme="minorHAnsi"/>
        </w:rPr>
        <w:t>.</w:t>
      </w:r>
      <w:r>
        <w:rPr>
          <w:rFonts w:cstheme="minorHAnsi"/>
        </w:rPr>
        <w:t xml:space="preserve"> au 3 septembre 1916, </w:t>
      </w:r>
      <w:r w:rsidR="009556D4">
        <w:rPr>
          <w:rFonts w:cstheme="minorHAnsi"/>
        </w:rPr>
        <w:t xml:space="preserve">prise du Bois isolé, </w:t>
      </w:r>
      <w:r>
        <w:rPr>
          <w:rFonts w:cstheme="minorHAnsi"/>
        </w:rPr>
        <w:t>Cléry, Somme,</w:t>
      </w:r>
      <w:r w:rsidRPr="0001174F">
        <w:t xml:space="preserve"> </w:t>
      </w:r>
      <w:r>
        <w:t xml:space="preserve">Jérémie </w:t>
      </w:r>
      <w:proofErr w:type="spellStart"/>
      <w:r>
        <w:t>Veyssière</w:t>
      </w:r>
      <w:proofErr w:type="spellEnd"/>
      <w:r>
        <w:t>, 2023, (fond : carte de l'État-major (1820-1866))</w:t>
      </w:r>
    </w:p>
    <w:p w:rsidR="007458C0" w:rsidRDefault="00857D3C" w:rsidP="00DA43FC">
      <w:pPr>
        <w:jc w:val="both"/>
      </w:pPr>
      <w:r>
        <w:t>Le 4 septembre, à 15 h, le 174</w:t>
      </w:r>
      <w:r w:rsidRPr="00857D3C">
        <w:rPr>
          <w:vertAlign w:val="superscript"/>
        </w:rPr>
        <w:t>e</w:t>
      </w:r>
      <w:r>
        <w:t xml:space="preserve"> </w:t>
      </w:r>
      <w:proofErr w:type="spellStart"/>
      <w:r>
        <w:t>R</w:t>
      </w:r>
      <w:r w:rsidR="002F2C56">
        <w:t>.</w:t>
      </w:r>
      <w:r>
        <w:t>I</w:t>
      </w:r>
      <w:proofErr w:type="spellEnd"/>
      <w:r w:rsidR="002F2C56">
        <w:t>.</w:t>
      </w:r>
      <w:r>
        <w:t xml:space="preserve"> est déployé en premières lignes afin de consolider les effectifs engagés</w:t>
      </w:r>
      <w:r>
        <w:rPr>
          <w:rStyle w:val="FootnoteReference"/>
        </w:rPr>
        <w:footnoteReference w:id="20"/>
      </w:r>
      <w:r w:rsidR="002F2C56">
        <w:t xml:space="preserve"> (fig. 8</w:t>
      </w:r>
      <w:r w:rsidR="00A92D6B">
        <w:t>)</w:t>
      </w:r>
      <w:r>
        <w:t>.</w:t>
      </w:r>
      <w:r w:rsidR="00F923AE">
        <w:t xml:space="preserve"> </w:t>
      </w:r>
      <w:r w:rsidR="00F14EDF">
        <w:t>À</w:t>
      </w:r>
      <w:r w:rsidR="00F923AE">
        <w:t xml:space="preserve"> 19 h, </w:t>
      </w:r>
      <w:r w:rsidR="00F14EDF">
        <w:t>il franchit</w:t>
      </w:r>
      <w:r w:rsidR="00EE0868">
        <w:t xml:space="preserve"> les tranchées et rejoint la route de Cléry-Maurepas et relève le 152</w:t>
      </w:r>
      <w:r w:rsidR="00EE0868" w:rsidRPr="00EE0868">
        <w:rPr>
          <w:vertAlign w:val="superscript"/>
        </w:rPr>
        <w:t>e</w:t>
      </w:r>
      <w:r w:rsidR="00EE0868">
        <w:t xml:space="preserve"> </w:t>
      </w:r>
      <w:proofErr w:type="spellStart"/>
      <w:r w:rsidR="00EE0868">
        <w:t>R</w:t>
      </w:r>
      <w:r w:rsidR="002F2C56">
        <w:t>.</w:t>
      </w:r>
      <w:r w:rsidR="00EE0868">
        <w:t>I</w:t>
      </w:r>
      <w:proofErr w:type="spellEnd"/>
      <w:r w:rsidR="002F2C56">
        <w:t>.</w:t>
      </w:r>
      <w:r w:rsidR="00EE0868">
        <w:t xml:space="preserve"> à 21 h. Pour Henri, la bataille s’arrête là. Son régiment part pour </w:t>
      </w:r>
      <w:r w:rsidR="00584F83">
        <w:t xml:space="preserve">La </w:t>
      </w:r>
      <w:proofErr w:type="spellStart"/>
      <w:r w:rsidR="00584F83">
        <w:t>Neuveville</w:t>
      </w:r>
      <w:proofErr w:type="spellEnd"/>
      <w:r w:rsidR="00584F83">
        <w:t>-lès-</w:t>
      </w:r>
      <w:proofErr w:type="spellStart"/>
      <w:r w:rsidR="00584F83">
        <w:t>B</w:t>
      </w:r>
      <w:r w:rsidR="007458C0" w:rsidRPr="007458C0">
        <w:t>rays</w:t>
      </w:r>
      <w:proofErr w:type="spellEnd"/>
      <w:r w:rsidR="007458C0" w:rsidRPr="007458C0">
        <w:t xml:space="preserve"> </w:t>
      </w:r>
      <w:r w:rsidR="007458C0">
        <w:t>dans la nuit du 4 septembre et la journée du 5.</w:t>
      </w:r>
      <w:r w:rsidR="006C03E2">
        <w:t xml:space="preserve"> Les pertes du 152</w:t>
      </w:r>
      <w:r w:rsidR="006C03E2" w:rsidRPr="006C03E2">
        <w:rPr>
          <w:vertAlign w:val="superscript"/>
        </w:rPr>
        <w:t>e</w:t>
      </w:r>
      <w:r w:rsidR="006C03E2">
        <w:t xml:space="preserve"> </w:t>
      </w:r>
      <w:proofErr w:type="spellStart"/>
      <w:r w:rsidR="006C03E2">
        <w:t>R</w:t>
      </w:r>
      <w:r w:rsidR="002F2C56">
        <w:t>.</w:t>
      </w:r>
      <w:r w:rsidR="006C03E2">
        <w:t>I</w:t>
      </w:r>
      <w:proofErr w:type="spellEnd"/>
      <w:r w:rsidR="002F2C56">
        <w:t>.</w:t>
      </w:r>
      <w:r w:rsidR="006C03E2">
        <w:t xml:space="preserve"> sont nombreuses, il est comptabilisé 6 officiers</w:t>
      </w:r>
      <w:r w:rsidR="002F2C56">
        <w:t xml:space="preserve"> et 211 hommes de troupe tués ainsi que</w:t>
      </w:r>
      <w:r w:rsidR="006C03E2">
        <w:t xml:space="preserve"> 350 blessés, soit une perte de 561 soldats sur 3370</w:t>
      </w:r>
      <w:r w:rsidR="006C03E2">
        <w:rPr>
          <w:rStyle w:val="FootnoteReference"/>
        </w:rPr>
        <w:footnoteReference w:id="21"/>
      </w:r>
      <w:r w:rsidR="006C03E2">
        <w:t>.</w:t>
      </w:r>
      <w:r w:rsidR="00B046BB">
        <w:t xml:space="preserve"> Les ru</w:t>
      </w:r>
      <w:r w:rsidR="002F2C56">
        <w:t>ines du village de Cléry (fig. 9</w:t>
      </w:r>
      <w:r w:rsidR="00B046BB">
        <w:t>) ainsi que les tranchées attenantes seront capturées par les troupes françaises par la suite.</w:t>
      </w:r>
    </w:p>
    <w:p w:rsidR="007458C0" w:rsidRDefault="007458C0" w:rsidP="00DA43FC">
      <w:pPr>
        <w:jc w:val="both"/>
      </w:pPr>
    </w:p>
    <w:p w:rsidR="00A92D6B" w:rsidRDefault="00FC6CEE" w:rsidP="00DA43FC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46C45E65" wp14:editId="76661F62">
            <wp:extent cx="5760720" cy="23849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Y3 ++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E2" w:rsidRDefault="002669E2" w:rsidP="002669E2">
      <w:pPr>
        <w:jc w:val="both"/>
      </w:pPr>
      <w:r w:rsidRPr="00E6778E">
        <w:rPr>
          <w:rFonts w:cstheme="minorHAnsi"/>
        </w:rPr>
        <w:t>Fig.</w:t>
      </w:r>
      <w:r w:rsidR="002F2C56">
        <w:rPr>
          <w:rFonts w:cstheme="minorHAnsi"/>
        </w:rPr>
        <w:t xml:space="preserve"> 8</w:t>
      </w:r>
      <w:r w:rsidRPr="00E6778E">
        <w:rPr>
          <w:rFonts w:cstheme="minorHAnsi"/>
        </w:rPr>
        <w:t xml:space="preserve">. </w:t>
      </w:r>
      <w:r>
        <w:rPr>
          <w:rFonts w:cstheme="minorHAnsi"/>
        </w:rPr>
        <w:t>Affrontements du 152</w:t>
      </w:r>
      <w:r w:rsidRPr="00343266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</w:t>
      </w:r>
      <w:r w:rsidR="002F2C56">
        <w:rPr>
          <w:rFonts w:cstheme="minorHAnsi"/>
        </w:rPr>
        <w:t>.</w:t>
      </w:r>
      <w:r>
        <w:rPr>
          <w:rFonts w:cstheme="minorHAnsi"/>
        </w:rPr>
        <w:t>I</w:t>
      </w:r>
      <w:proofErr w:type="spellEnd"/>
      <w:r w:rsidR="002F2C56">
        <w:rPr>
          <w:rFonts w:cstheme="minorHAnsi"/>
        </w:rPr>
        <w:t>.</w:t>
      </w:r>
      <w:r>
        <w:rPr>
          <w:rFonts w:cstheme="minorHAnsi"/>
        </w:rPr>
        <w:t xml:space="preserve"> au 4 septembre 1916, </w:t>
      </w:r>
      <w:r w:rsidR="009556D4">
        <w:rPr>
          <w:rFonts w:cstheme="minorHAnsi"/>
        </w:rPr>
        <w:t xml:space="preserve">Prise en étaux de la tranchée Weser </w:t>
      </w:r>
      <w:r>
        <w:rPr>
          <w:rFonts w:cstheme="minorHAnsi"/>
        </w:rPr>
        <w:t>Cléry, Somme,</w:t>
      </w:r>
      <w:r w:rsidRPr="0001174F">
        <w:t xml:space="preserve"> </w:t>
      </w:r>
      <w:r>
        <w:t xml:space="preserve">Jérémie </w:t>
      </w:r>
      <w:proofErr w:type="spellStart"/>
      <w:r>
        <w:t>Veyssière</w:t>
      </w:r>
      <w:proofErr w:type="spellEnd"/>
      <w:r>
        <w:t>, 2023, (fond : carte de l'État-major (1820-1866))</w:t>
      </w:r>
    </w:p>
    <w:p w:rsidR="00B046BB" w:rsidRDefault="00B046BB" w:rsidP="001623E6">
      <w:pPr>
        <w:tabs>
          <w:tab w:val="left" w:pos="1290"/>
        </w:tabs>
        <w:jc w:val="both"/>
      </w:pPr>
    </w:p>
    <w:p w:rsidR="00063313" w:rsidRDefault="00063313" w:rsidP="00063313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65E4AB7" wp14:editId="6A64F6DD">
            <wp:simplePos x="0" y="0"/>
            <wp:positionH relativeFrom="column">
              <wp:posOffset>186055</wp:posOffset>
            </wp:positionH>
            <wp:positionV relativeFrom="paragraph">
              <wp:posOffset>-170815</wp:posOffset>
            </wp:positionV>
            <wp:extent cx="4953000" cy="301752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_-_CAMPAGNE_1914-1917_-_CLERY_-_Le_Village_en_ruin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78E">
        <w:rPr>
          <w:rFonts w:cstheme="minorHAnsi"/>
        </w:rPr>
        <w:t>Fig.</w:t>
      </w:r>
      <w:r w:rsidR="002F2C56">
        <w:rPr>
          <w:rFonts w:cstheme="minorHAnsi"/>
        </w:rPr>
        <w:t xml:space="preserve"> 9</w:t>
      </w:r>
      <w:r w:rsidRPr="00E6778E">
        <w:rPr>
          <w:rFonts w:cstheme="minorHAnsi"/>
        </w:rPr>
        <w:t xml:space="preserve">. </w:t>
      </w:r>
      <w:r w:rsidR="00F41F08">
        <w:rPr>
          <w:rFonts w:cstheme="minorHAnsi"/>
        </w:rPr>
        <w:t xml:space="preserve">Cléry (Somme) Le village en ruines, Campagne 1914-1917, Paris, </w:t>
      </w:r>
      <w:proofErr w:type="spellStart"/>
      <w:r w:rsidR="00F41F08">
        <w:rPr>
          <w:rFonts w:cstheme="minorHAnsi"/>
        </w:rPr>
        <w:t>ND</w:t>
      </w:r>
      <w:proofErr w:type="spellEnd"/>
      <w:r w:rsidR="00F41F08">
        <w:rPr>
          <w:rFonts w:cstheme="minorHAnsi"/>
        </w:rPr>
        <w:t xml:space="preserve"> Phot., XXe s, coll. privée.</w:t>
      </w:r>
    </w:p>
    <w:p w:rsidR="00B046BB" w:rsidRDefault="00B046BB" w:rsidP="001623E6">
      <w:pPr>
        <w:tabs>
          <w:tab w:val="left" w:pos="1290"/>
        </w:tabs>
        <w:jc w:val="both"/>
      </w:pPr>
    </w:p>
    <w:p w:rsidR="00FB4741" w:rsidRDefault="001623E6" w:rsidP="001623E6">
      <w:pPr>
        <w:tabs>
          <w:tab w:val="left" w:pos="1290"/>
        </w:tabs>
        <w:jc w:val="both"/>
      </w:pPr>
      <w:r>
        <w:t xml:space="preserve">Pour ses actions </w:t>
      </w:r>
      <w:r w:rsidR="009D334E">
        <w:t xml:space="preserve">du 3 </w:t>
      </w:r>
      <w:r w:rsidR="005102B2">
        <w:t xml:space="preserve">septembre 1916, Henri Auguste </w:t>
      </w:r>
      <w:proofErr w:type="spellStart"/>
      <w:r w:rsidR="005102B2">
        <w:t>Simonnet</w:t>
      </w:r>
      <w:proofErr w:type="spellEnd"/>
      <w:r w:rsidR="005102B2">
        <w:t xml:space="preserve"> reçoit une citation à l’</w:t>
      </w:r>
      <w:r w:rsidR="009D334E">
        <w:t xml:space="preserve">ordre du régiment le 14 septembre 1916 : </w:t>
      </w:r>
      <w:r w:rsidR="005102B2">
        <w:rPr>
          <w:i/>
        </w:rPr>
        <w:t xml:space="preserve">Excellent soldat courageux et dévoué a donné à ses camarades l’exemple de l’entrain et de l’énergie en marchant le 3-9-1916 sous un feu violent à l’assaut d’une tranchée ennemie </w:t>
      </w:r>
      <w:r w:rsidR="009D334E">
        <w:rPr>
          <w:i/>
        </w:rPr>
        <w:t>fortement organisée et défendue</w:t>
      </w:r>
      <w:r w:rsidR="005102B2" w:rsidRPr="009D334E">
        <w:rPr>
          <w:rStyle w:val="FootnoteReference"/>
        </w:rPr>
        <w:footnoteReference w:id="22"/>
      </w:r>
      <w:r w:rsidR="009D334E">
        <w:t>. Il est ici certainement fait mention de la prise de la tranchée des Glands qui a permis au 2</w:t>
      </w:r>
      <w:r w:rsidR="009D334E" w:rsidRPr="009D334E">
        <w:rPr>
          <w:vertAlign w:val="superscript"/>
        </w:rPr>
        <w:t>nd</w:t>
      </w:r>
      <w:r w:rsidR="009D334E">
        <w:t xml:space="preserve"> </w:t>
      </w:r>
      <w:r w:rsidR="00247C68">
        <w:t>b</w:t>
      </w:r>
      <w:r w:rsidR="009D334E">
        <w:t>ataillon de réduire la pression de feu sur le 3</w:t>
      </w:r>
      <w:r w:rsidR="009D334E" w:rsidRPr="009D334E">
        <w:rPr>
          <w:vertAlign w:val="superscript"/>
        </w:rPr>
        <w:t>e</w:t>
      </w:r>
      <w:r w:rsidR="00247C68">
        <w:t xml:space="preserve"> b</w:t>
      </w:r>
      <w:r w:rsidR="009D334E">
        <w:t>ataillon fixé devant la tranchée de la Weser.</w:t>
      </w:r>
      <w:r w:rsidR="000D519E">
        <w:t xml:space="preserve"> Il est blessé le 22 août 1916</w:t>
      </w:r>
      <w:r w:rsidR="000D519E">
        <w:rPr>
          <w:rStyle w:val="FootnoteReference"/>
        </w:rPr>
        <w:footnoteReference w:id="23"/>
      </w:r>
      <w:r w:rsidR="000D519E">
        <w:t xml:space="preserve"> à F</w:t>
      </w:r>
      <w:r w:rsidR="00665CB0">
        <w:t>rise par un éclat d’obus (</w:t>
      </w:r>
      <w:proofErr w:type="spellStart"/>
      <w:r w:rsidR="00665CB0">
        <w:t>E.O</w:t>
      </w:r>
      <w:proofErr w:type="spellEnd"/>
      <w:r w:rsidR="00665CB0">
        <w:t xml:space="preserve">.) lui broyant des orteils </w:t>
      </w:r>
      <w:r w:rsidR="00412E5B">
        <w:t>au pied droit</w:t>
      </w:r>
      <w:r w:rsidR="00665CB0">
        <w:t>.</w:t>
      </w:r>
    </w:p>
    <w:p w:rsidR="00AD7CD4" w:rsidRPr="00AD7CD4" w:rsidRDefault="00AD7CD4" w:rsidP="001623E6">
      <w:pPr>
        <w:tabs>
          <w:tab w:val="left" w:pos="1290"/>
        </w:tabs>
        <w:jc w:val="both"/>
        <w:rPr>
          <w:i/>
        </w:rPr>
      </w:pPr>
      <w:r>
        <w:lastRenderedPageBreak/>
        <w:t xml:space="preserve">Il reçoit une autre citation à l’ordre du régiment le 5 mai 1918 : </w:t>
      </w:r>
      <w:r>
        <w:rPr>
          <w:i/>
        </w:rPr>
        <w:t>Très bon caporal, a fait preuve le 28 avril</w:t>
      </w:r>
      <w:r w:rsidRPr="00AD7CD4">
        <w:t xml:space="preserve"> (1918)</w:t>
      </w:r>
      <w:r>
        <w:t xml:space="preserve"> </w:t>
      </w:r>
      <w:r>
        <w:rPr>
          <w:i/>
        </w:rPr>
        <w:t xml:space="preserve">du plus grand </w:t>
      </w:r>
      <w:r w:rsidR="00706A9F">
        <w:rPr>
          <w:i/>
        </w:rPr>
        <w:t>sang-froid</w:t>
      </w:r>
      <w:r>
        <w:rPr>
          <w:i/>
        </w:rPr>
        <w:t xml:space="preserve"> et de la plus belle </w:t>
      </w:r>
      <w:r w:rsidR="00B54277" w:rsidRPr="00B54277">
        <w:t>[*******]</w:t>
      </w:r>
      <w:r w:rsidR="008D7B14">
        <w:rPr>
          <w:i/>
        </w:rPr>
        <w:t xml:space="preserve"> en se portant courageusement au cours d’une attaque ennemie au secours des grenadiers </w:t>
      </w:r>
      <w:r w:rsidR="00706A9F">
        <w:rPr>
          <w:i/>
        </w:rPr>
        <w:t>défendant</w:t>
      </w:r>
      <w:r w:rsidR="008D7B14">
        <w:rPr>
          <w:i/>
        </w:rPr>
        <w:t xml:space="preserve"> un boyau par lequel l’ennemi tentait de progresser, </w:t>
      </w:r>
      <w:r w:rsidR="00556984">
        <w:rPr>
          <w:i/>
        </w:rPr>
        <w:t>a</w:t>
      </w:r>
      <w:r w:rsidR="008D7B14">
        <w:rPr>
          <w:i/>
        </w:rPr>
        <w:t xml:space="preserve"> contribué pour une large part à l’arrêter</w:t>
      </w:r>
      <w:r w:rsidR="008D7B14" w:rsidRPr="008D7B14">
        <w:rPr>
          <w:rStyle w:val="FootnoteReference"/>
        </w:rPr>
        <w:footnoteReference w:id="24"/>
      </w:r>
      <w:r w:rsidR="008D7B14" w:rsidRPr="008D7B14">
        <w:t>.</w:t>
      </w:r>
      <w:r w:rsidR="000D519E">
        <w:t xml:space="preserve"> Il est blessé le 2 juin de la même année par un éclat d’obu</w:t>
      </w:r>
      <w:r w:rsidR="00665CB0">
        <w:t>s</w:t>
      </w:r>
      <w:r w:rsidR="00556984">
        <w:t xml:space="preserve"> qui lui atteint la joue gauche au bois de Belleau dans les Hauts-de-France</w:t>
      </w:r>
      <w:r w:rsidR="00F4186A">
        <w:rPr>
          <w:rStyle w:val="FootnoteReference"/>
        </w:rPr>
        <w:footnoteReference w:id="25"/>
      </w:r>
      <w:r w:rsidR="00556984">
        <w:t>.</w:t>
      </w:r>
      <w:r w:rsidR="00F854A9">
        <w:t xml:space="preserve"> Il est démobilisé le 1 avril 1919. Sa derni</w:t>
      </w:r>
      <w:r w:rsidR="00265D2A">
        <w:t xml:space="preserve">ère adresse connue est située à proximité de </w:t>
      </w:r>
      <w:r w:rsidR="00F854A9">
        <w:t>Fontainebleau en 1927.</w:t>
      </w:r>
    </w:p>
    <w:p w:rsidR="00FB4741" w:rsidRDefault="008F3C46" w:rsidP="00DA43FC">
      <w:pPr>
        <w:jc w:val="both"/>
      </w:pPr>
      <w:r>
        <w:t>Pour son service et ses actes, Henri reçoit une croix de guerre avec deux étoiles de bronze pour ses deux citations à l’ordre du régiment, une médaille militaire décernée en 1921</w:t>
      </w:r>
      <w:r w:rsidR="00697104">
        <w:t>, et bien que non mentionné dans sa fiche matricule, il est fort probable qu’il ait également reçu la croix et la carte du combattant pour avoir été blessé durant son service</w:t>
      </w:r>
      <w:r w:rsidR="00B54277">
        <w:t xml:space="preserve"> (fig. 10)</w:t>
      </w:r>
      <w:r w:rsidR="00697104">
        <w:t>.</w:t>
      </w:r>
    </w:p>
    <w:p w:rsidR="00FE45AF" w:rsidRDefault="00FE45AF" w:rsidP="00DA43FC">
      <w:pPr>
        <w:jc w:val="both"/>
      </w:pPr>
    </w:p>
    <w:p w:rsidR="00537413" w:rsidRDefault="008F3C46" w:rsidP="00DA43FC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3345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6. Médaill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46" w:rsidRPr="008F3C46" w:rsidRDefault="00F41F08" w:rsidP="008F3C46">
      <w:pPr>
        <w:jc w:val="both"/>
      </w:pPr>
      <w:r>
        <w:rPr>
          <w:rFonts w:cstheme="minorHAnsi"/>
        </w:rPr>
        <w:t xml:space="preserve">Fig. </w:t>
      </w:r>
      <w:r w:rsidR="00B54277">
        <w:rPr>
          <w:rFonts w:cstheme="minorHAnsi"/>
        </w:rPr>
        <w:t>10</w:t>
      </w:r>
      <w:r w:rsidR="008F3C46" w:rsidRPr="008F3C46">
        <w:rPr>
          <w:rFonts w:cstheme="minorHAnsi"/>
        </w:rPr>
        <w:t>.</w:t>
      </w:r>
      <w:r w:rsidR="008F3C46">
        <w:t xml:space="preserve"> 1. Croix de guerre et son rappel avec deux citations à l’ordre du régiment (2 étoiles de bronze) 2. </w:t>
      </w:r>
      <w:r w:rsidR="008F3C46" w:rsidRPr="008F3C46">
        <w:t>Croix du combattant</w:t>
      </w:r>
      <w:r w:rsidR="008F3C46">
        <w:t xml:space="preserve"> et son rappel, 3</w:t>
      </w:r>
      <w:r w:rsidR="008F3C46" w:rsidRPr="008F3C46">
        <w:t>. Médaille militaire de la 3e République</w:t>
      </w:r>
      <w:r w:rsidR="008F3C46">
        <w:t xml:space="preserve"> et son rappel, </w:t>
      </w:r>
      <w:r w:rsidR="008F3C46" w:rsidRPr="008F3C46">
        <w:t xml:space="preserve">Coll. privée, photo Jérémie </w:t>
      </w:r>
      <w:proofErr w:type="spellStart"/>
      <w:r w:rsidR="008F3C46" w:rsidRPr="008F3C46">
        <w:t>Veyssière</w:t>
      </w:r>
      <w:proofErr w:type="spellEnd"/>
      <w:r w:rsidR="008F3C46" w:rsidRPr="008F3C46">
        <w:t>, 2023.</w:t>
      </w:r>
    </w:p>
    <w:p w:rsidR="00B54277" w:rsidRDefault="00B54277" w:rsidP="008F3C46">
      <w:pPr>
        <w:jc w:val="both"/>
      </w:pPr>
    </w:p>
    <w:p w:rsidR="00B54277" w:rsidRDefault="00B54277" w:rsidP="008F3C46">
      <w:pPr>
        <w:jc w:val="both"/>
      </w:pPr>
    </w:p>
    <w:p w:rsidR="00B54277" w:rsidRDefault="00B54277" w:rsidP="008F3C46">
      <w:pPr>
        <w:jc w:val="both"/>
      </w:pPr>
    </w:p>
    <w:p w:rsidR="00B54277" w:rsidRDefault="00B54277" w:rsidP="008F3C46">
      <w:pPr>
        <w:jc w:val="both"/>
      </w:pPr>
    </w:p>
    <w:p w:rsidR="00B54277" w:rsidRDefault="00B54277" w:rsidP="008F3C46">
      <w:pPr>
        <w:jc w:val="both"/>
      </w:pPr>
    </w:p>
    <w:p w:rsidR="00B54277" w:rsidRDefault="00B54277" w:rsidP="008F3C46">
      <w:pPr>
        <w:jc w:val="both"/>
      </w:pPr>
    </w:p>
    <w:p w:rsidR="00B54277" w:rsidRDefault="00B54277" w:rsidP="008F3C46">
      <w:pPr>
        <w:jc w:val="both"/>
      </w:pPr>
    </w:p>
    <w:p w:rsidR="00095FD7" w:rsidRDefault="00095FD7" w:rsidP="00095FD7">
      <w:pPr>
        <w:pStyle w:val="NormalWeb"/>
      </w:pPr>
      <w:r>
        <w:rPr>
          <w:rStyle w:val="Emphasis"/>
          <w:b/>
          <w:bCs/>
        </w:rPr>
        <w:lastRenderedPageBreak/>
        <w:t>Sélection bibliographique</w:t>
      </w:r>
    </w:p>
    <w:p w:rsidR="00095FD7" w:rsidRDefault="00E3202F" w:rsidP="00095FD7">
      <w:r>
        <w:pict>
          <v:rect id="_x0000_i1025" style="width:0;height:1.5pt" o:hralign="center" o:hrstd="t" o:hr="t" fillcolor="#a0a0a0" stroked="f"/>
        </w:pict>
      </w:r>
    </w:p>
    <w:p w:rsidR="00095FD7" w:rsidRDefault="00095FD7" w:rsidP="00095FD7">
      <w:pPr>
        <w:pStyle w:val="NormalWeb"/>
      </w:pPr>
      <w:r>
        <w:t xml:space="preserve">Historique du 152ème régiment d'infanterie, France, 1914-1918, librairie </w:t>
      </w:r>
      <w:proofErr w:type="spellStart"/>
      <w:r>
        <w:t>Chapelot</w:t>
      </w:r>
      <w:proofErr w:type="spellEnd"/>
      <w:r>
        <w:t>, Paris, XXe s.</w:t>
      </w:r>
    </w:p>
    <w:p w:rsidR="00095FD7" w:rsidRDefault="00095FD7" w:rsidP="00095FD7">
      <w:pPr>
        <w:pStyle w:val="NormalWeb"/>
      </w:pPr>
      <w:r>
        <w:t>Charpy J-J. (2019), « L’archéologie champenoise et le Premier Conflit mondial, géologie et recherche », </w:t>
      </w:r>
      <w:r>
        <w:rPr>
          <w:rStyle w:val="Emphasis"/>
        </w:rPr>
        <w:t>Revue de géographie historique</w:t>
      </w:r>
      <w:r>
        <w:t xml:space="preserve"> [En ligne], 14-15 | 2019. URL : http://journals.openedition.org/geohist/590</w:t>
      </w:r>
    </w:p>
    <w:p w:rsidR="00095FD7" w:rsidRDefault="00095FD7" w:rsidP="00095FD7">
      <w:pPr>
        <w:pStyle w:val="NormalWeb"/>
      </w:pPr>
      <w:proofErr w:type="spellStart"/>
      <w:r>
        <w:t>Brénot</w:t>
      </w:r>
      <w:proofErr w:type="spellEnd"/>
      <w:r>
        <w:t xml:space="preserve"> J., Blondeau R., Zélie B., </w:t>
      </w:r>
      <w:proofErr w:type="spellStart"/>
      <w:r>
        <w:t>Léty</w:t>
      </w:r>
      <w:proofErr w:type="spellEnd"/>
      <w:r>
        <w:t xml:space="preserve"> C., </w:t>
      </w:r>
      <w:proofErr w:type="spellStart"/>
      <w:r>
        <w:t>Wermuth</w:t>
      </w:r>
      <w:proofErr w:type="spellEnd"/>
      <w:r>
        <w:t xml:space="preserve"> E., </w:t>
      </w:r>
      <w:proofErr w:type="spellStart"/>
      <w:r>
        <w:t>Lachiche</w:t>
      </w:r>
      <w:proofErr w:type="spellEnd"/>
      <w:r>
        <w:t xml:space="preserve"> L., Frémont J. (2019), « Dynamique de conservation des architectures et du mobilier de tranchées de la Grande Guerre : approches </w:t>
      </w:r>
      <w:proofErr w:type="spellStart"/>
      <w:r>
        <w:t>géoarchéologiques</w:t>
      </w:r>
      <w:proofErr w:type="spellEnd"/>
      <w:r>
        <w:t xml:space="preserve"> des premières lignes (Bois de la </w:t>
      </w:r>
      <w:proofErr w:type="spellStart"/>
      <w:r>
        <w:t>Gruerrie</w:t>
      </w:r>
      <w:proofErr w:type="spellEnd"/>
      <w:r>
        <w:t xml:space="preserve">, </w:t>
      </w:r>
      <w:proofErr w:type="spellStart"/>
      <w:r>
        <w:t>Servon-Melzicourt</w:t>
      </w:r>
      <w:proofErr w:type="spellEnd"/>
      <w:r>
        <w:t>, Marne) », </w:t>
      </w:r>
      <w:r>
        <w:rPr>
          <w:rStyle w:val="Emphasis"/>
        </w:rPr>
        <w:t>Revue de géographie historique</w:t>
      </w:r>
      <w:r>
        <w:t xml:space="preserve"> [En ligne], 14-15 | 2019. URL : http://journals.openedition.org/geohist/604</w:t>
      </w:r>
    </w:p>
    <w:p w:rsidR="00095FD7" w:rsidRDefault="00095FD7" w:rsidP="00095FD7">
      <w:pPr>
        <w:pStyle w:val="NormalWeb"/>
      </w:pPr>
      <w:proofErr w:type="spellStart"/>
      <w:r>
        <w:t>Desplanque</w:t>
      </w:r>
      <w:proofErr w:type="spellEnd"/>
      <w:r>
        <w:t xml:space="preserve"> G., </w:t>
      </w:r>
      <w:proofErr w:type="spellStart"/>
      <w:r>
        <w:t>Verkindt</w:t>
      </w:r>
      <w:proofErr w:type="spellEnd"/>
      <w:r>
        <w:t xml:space="preserve"> E. (2019), « Regarder le paysage d'hier à aujourd'hui, les apports de l'archéologie préventive de la Grande Guerre sur le Chemin des Dames (Aisne) », </w:t>
      </w:r>
      <w:r>
        <w:rPr>
          <w:rStyle w:val="Emphasis"/>
        </w:rPr>
        <w:t>Revue de géographie historique</w:t>
      </w:r>
      <w:r>
        <w:t xml:space="preserve"> [En ligne], 14-15 | 2019. URL : http://journals.openedition.org/geohist/561</w:t>
      </w:r>
    </w:p>
    <w:p w:rsidR="00095FD7" w:rsidRDefault="00095FD7" w:rsidP="00095FD7">
      <w:pPr>
        <w:pStyle w:val="NormalWeb"/>
      </w:pPr>
      <w:r>
        <w:t xml:space="preserve">Devos A., </w:t>
      </w:r>
      <w:proofErr w:type="spellStart"/>
      <w:r>
        <w:t>Laratte</w:t>
      </w:r>
      <w:proofErr w:type="spellEnd"/>
      <w:r>
        <w:t xml:space="preserve"> S., </w:t>
      </w:r>
      <w:proofErr w:type="spellStart"/>
      <w:r>
        <w:t>Taborelli</w:t>
      </w:r>
      <w:proofErr w:type="spellEnd"/>
      <w:r>
        <w:t xml:space="preserve"> P., </w:t>
      </w:r>
      <w:proofErr w:type="spellStart"/>
      <w:r>
        <w:t>Lesjean</w:t>
      </w:r>
      <w:proofErr w:type="spellEnd"/>
      <w:r>
        <w:t xml:space="preserve"> F. (2019), « Un exemple de structure cellulaire de défense : la Butte de </w:t>
      </w:r>
      <w:proofErr w:type="spellStart"/>
      <w:r>
        <w:t>Brimont</w:t>
      </w:r>
      <w:proofErr w:type="spellEnd"/>
      <w:r>
        <w:t>, apport des plans directeurs et du Lidar (France) », </w:t>
      </w:r>
      <w:r>
        <w:rPr>
          <w:rStyle w:val="Emphasis"/>
        </w:rPr>
        <w:t>Revue de géographie historique</w:t>
      </w:r>
      <w:r>
        <w:t xml:space="preserve"> [En ligne], 14-15 | 2019. URL : http://journals.openedition.org/geohist/660 </w:t>
      </w:r>
    </w:p>
    <w:p w:rsidR="00095FD7" w:rsidRDefault="00095FD7" w:rsidP="00095FD7">
      <w:pPr>
        <w:pStyle w:val="NormalWeb"/>
      </w:pPr>
      <w:r>
        <w:t xml:space="preserve">Gilles B. (2010), « L'expérience de la guerre dans ses interstices : Pierre Renouvin et la création du fichier « Psychologie du combattant » », </w:t>
      </w:r>
      <w:r>
        <w:rPr>
          <w:rStyle w:val="Emphasis"/>
        </w:rPr>
        <w:t>Matériaux pour l’histoire de notre temps</w:t>
      </w:r>
      <w:r>
        <w:t xml:space="preserve">, 2010/4 (N° 100), p. 14-20. URL : https://www.cairn.info/revue-materiaux-pour-l-histoire-de-notre-temps-2010-4-page-14.htm </w:t>
      </w:r>
    </w:p>
    <w:p w:rsidR="008F3C46" w:rsidRPr="00FE45AF" w:rsidRDefault="00095FD7" w:rsidP="00095FD7">
      <w:pPr>
        <w:pStyle w:val="NormalWeb"/>
      </w:pPr>
      <w:proofErr w:type="spellStart"/>
      <w:r>
        <w:t>Harmand</w:t>
      </w:r>
      <w:proofErr w:type="spellEnd"/>
      <w:r>
        <w:t xml:space="preserve"> D., Mathis D., Chiffre E. (2019), « Sur les traces de la Grande Guerre dans le paysage en Lorraine centrale au Nord-Est de Nancy (Moselle, Meurthe-et-Moselle) », </w:t>
      </w:r>
      <w:r>
        <w:rPr>
          <w:rStyle w:val="Emphasis"/>
        </w:rPr>
        <w:t>Revue de géographie historique</w:t>
      </w:r>
      <w:r>
        <w:t xml:space="preserve"> [En ligne], 14-15 | 2019. URL : </w:t>
      </w:r>
      <w:hyperlink r:id="rId18" w:history="1">
        <w:r w:rsidRPr="00530CB7">
          <w:rPr>
            <w:rStyle w:val="Hyperlink"/>
          </w:rPr>
          <w:t>http://journals.openedition.org/geohist/612</w:t>
        </w:r>
      </w:hyperlink>
    </w:p>
    <w:sectPr w:rsidR="008F3C46" w:rsidRPr="00FE45AF" w:rsidSect="00EC359A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02F" w:rsidRDefault="00E3202F" w:rsidP="000D729E">
      <w:pPr>
        <w:spacing w:after="0" w:line="240" w:lineRule="auto"/>
      </w:pPr>
      <w:r>
        <w:separator/>
      </w:r>
    </w:p>
  </w:endnote>
  <w:endnote w:type="continuationSeparator" w:id="0">
    <w:p w:rsidR="00E3202F" w:rsidRDefault="00E3202F" w:rsidP="000D7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02F" w:rsidRDefault="00E3202F" w:rsidP="000D729E">
      <w:pPr>
        <w:spacing w:after="0" w:line="240" w:lineRule="auto"/>
      </w:pPr>
      <w:r>
        <w:separator/>
      </w:r>
    </w:p>
  </w:footnote>
  <w:footnote w:type="continuationSeparator" w:id="0">
    <w:p w:rsidR="00E3202F" w:rsidRDefault="00E3202F" w:rsidP="000D729E">
      <w:pPr>
        <w:spacing w:after="0" w:line="240" w:lineRule="auto"/>
      </w:pPr>
      <w:r>
        <w:continuationSeparator/>
      </w:r>
    </w:p>
  </w:footnote>
  <w:footnote w:id="1">
    <w:p w:rsidR="00F32F8A" w:rsidRDefault="00F32F8A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</w:t>
      </w:r>
      <w:r w:rsidR="00291DA8">
        <w:rPr>
          <w:rStyle w:val="cote"/>
        </w:rPr>
        <w:t>4</w:t>
      </w:r>
      <w:r>
        <w:rPr>
          <w:rStyle w:val="cote"/>
        </w:rPr>
        <w:t xml:space="preserve"> f</w:t>
      </w:r>
      <w:r w:rsidR="00291DA8">
        <w:rPr>
          <w:rStyle w:val="cote"/>
        </w:rPr>
        <w:t>. 63, 22 août 1917</w:t>
      </w:r>
      <w:r>
        <w:rPr>
          <w:rStyle w:val="cote"/>
        </w:rPr>
        <w:t>.</w:t>
      </w:r>
    </w:p>
  </w:footnote>
  <w:footnote w:id="2">
    <w:p w:rsidR="004B1CC3" w:rsidRDefault="004B1CC3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Le caporal est un chef d’escouade de quinze hommes de troupe.</w:t>
      </w:r>
    </w:p>
  </w:footnote>
  <w:footnote w:id="3">
    <w:p w:rsidR="004B1CC3" w:rsidRPr="00E02AD1" w:rsidRDefault="004B1CC3" w:rsidP="006E5D13">
      <w:pPr>
        <w:pStyle w:val="FootnoteText"/>
        <w:jc w:val="both"/>
      </w:pPr>
      <w:r>
        <w:rPr>
          <w:rStyle w:val="FootnoteReference"/>
        </w:rPr>
        <w:footnoteRef/>
      </w:r>
      <w:r w:rsidR="00E02AD1">
        <w:t xml:space="preserve"> </w:t>
      </w:r>
      <w:proofErr w:type="spellStart"/>
      <w:r w:rsidR="00E02AD1">
        <w:t>A.</w:t>
      </w:r>
      <w:r>
        <w:t>D</w:t>
      </w:r>
      <w:proofErr w:type="spellEnd"/>
      <w:r>
        <w:t>. Seine et Marne,</w:t>
      </w:r>
      <w:r w:rsidR="00E02AD1">
        <w:t xml:space="preserve"> Bureau de Fontainebleau</w:t>
      </w:r>
      <w:r w:rsidR="00E02AD1" w:rsidRPr="00E02AD1">
        <w:t xml:space="preserve">, </w:t>
      </w:r>
      <w:r w:rsidR="00E02AD1" w:rsidRPr="00E02AD1">
        <w:rPr>
          <w:bCs/>
        </w:rPr>
        <w:t>1R1446</w:t>
      </w:r>
      <w:r w:rsidR="00E02AD1">
        <w:rPr>
          <w:bCs/>
        </w:rPr>
        <w:t>, f. 118.</w:t>
      </w:r>
    </w:p>
  </w:footnote>
  <w:footnote w:id="4">
    <w:p w:rsidR="00D62EBF" w:rsidRDefault="00D62EBF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Historique du 152</w:t>
      </w:r>
      <w:r w:rsidRPr="00E712EE">
        <w:t>ème régiment d'infanterie, France, 1914-1918, libr</w:t>
      </w:r>
      <w:r>
        <w:t xml:space="preserve">airie </w:t>
      </w:r>
      <w:proofErr w:type="spellStart"/>
      <w:r>
        <w:t>Chapelot</w:t>
      </w:r>
      <w:proofErr w:type="spellEnd"/>
      <w:r>
        <w:t>, Paris, p. 19</w:t>
      </w:r>
      <w:r w:rsidRPr="00E712EE">
        <w:t>.</w:t>
      </w:r>
    </w:p>
  </w:footnote>
  <w:footnote w:id="5">
    <w:p w:rsidR="00D62EBF" w:rsidRDefault="00D62EBF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 xml:space="preserve">RI, 26 N 697/14 f. 68, </w:t>
      </w:r>
      <w:r w:rsidR="00B40601">
        <w:rPr>
          <w:rStyle w:val="cote"/>
        </w:rPr>
        <w:t>2-3</w:t>
      </w:r>
      <w:r>
        <w:rPr>
          <w:rStyle w:val="cote"/>
        </w:rPr>
        <w:t xml:space="preserve"> septembre 1916.</w:t>
      </w:r>
    </w:p>
  </w:footnote>
  <w:footnote w:id="6">
    <w:p w:rsidR="007508EE" w:rsidRDefault="007508EE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La représentation des tranchées a pu être possible grâce au </w:t>
      </w:r>
      <w:proofErr w:type="spellStart"/>
      <w:r>
        <w:t>J.M.O</w:t>
      </w:r>
      <w:proofErr w:type="spellEnd"/>
      <w:r>
        <w:t xml:space="preserve">. 68 </w:t>
      </w:r>
      <w:proofErr w:type="spellStart"/>
      <w:r>
        <w:t>BCA</w:t>
      </w:r>
      <w:proofErr w:type="spellEnd"/>
      <w:r>
        <w:t>, 26 N 834/4 f. 22, 2 septembre 1916, présentant le plan d’action de l’opération.</w:t>
      </w:r>
    </w:p>
  </w:footnote>
  <w:footnote w:id="7">
    <w:p w:rsidR="00B40601" w:rsidRDefault="00B40601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697/14 f. 68, 3 septembre 1916.</w:t>
      </w:r>
    </w:p>
  </w:footnote>
  <w:footnote w:id="8">
    <w:p w:rsidR="00AD2535" w:rsidRDefault="00AD2535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Henri est très certainement dans la 6</w:t>
      </w:r>
      <w:r w:rsidRPr="00AD2535">
        <w:rPr>
          <w:vertAlign w:val="superscript"/>
        </w:rPr>
        <w:t>e</w:t>
      </w:r>
      <w:r>
        <w:t xml:space="preserve"> ou 7</w:t>
      </w:r>
      <w:r w:rsidRPr="00AD2535">
        <w:rPr>
          <w:vertAlign w:val="superscript"/>
        </w:rPr>
        <w:t>e</w:t>
      </w:r>
      <w:r w:rsidR="00072B6B">
        <w:t xml:space="preserve"> c</w:t>
      </w:r>
      <w:r>
        <w:t>ompagnie du 2</w:t>
      </w:r>
      <w:r w:rsidRPr="00AD2535">
        <w:rPr>
          <w:vertAlign w:val="superscript"/>
        </w:rPr>
        <w:t>nd</w:t>
      </w:r>
      <w:r w:rsidR="00247C68">
        <w:t xml:space="preserve"> b</w:t>
      </w:r>
      <w:r>
        <w:t>ataillon car seules celles-ci font parties de l’assaut.</w:t>
      </w:r>
    </w:p>
  </w:footnote>
  <w:footnote w:id="9">
    <w:p w:rsidR="004A54E5" w:rsidRDefault="004A54E5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697/14 f. 70, 3 septembre 1916.</w:t>
      </w:r>
    </w:p>
  </w:footnote>
  <w:footnote w:id="10">
    <w:p w:rsidR="004A54E5" w:rsidRDefault="004A54E5" w:rsidP="006E5D13">
      <w:pPr>
        <w:pStyle w:val="FootnoteText"/>
        <w:jc w:val="both"/>
      </w:pPr>
      <w:r>
        <w:rPr>
          <w:rStyle w:val="FootnoteReference"/>
        </w:rPr>
        <w:footnoteRef/>
      </w:r>
      <w:r w:rsidR="005102B2">
        <w:t xml:space="preserve"> </w:t>
      </w:r>
      <w:r w:rsidR="001D3207" w:rsidRPr="001D3207">
        <w:rPr>
          <w:i/>
        </w:rPr>
        <w:t>Ibid</w:t>
      </w:r>
      <w:r w:rsidR="005102B2">
        <w:rPr>
          <w:rStyle w:val="cote"/>
        </w:rPr>
        <w:t>.</w:t>
      </w:r>
    </w:p>
  </w:footnote>
  <w:footnote w:id="11">
    <w:p w:rsidR="00672639" w:rsidRDefault="00672639" w:rsidP="0067263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697/14 f. 68, 3 septembre 1916.</w:t>
      </w:r>
    </w:p>
  </w:footnote>
  <w:footnote w:id="12">
    <w:p w:rsidR="001362E3" w:rsidRDefault="001362E3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Historique du 152</w:t>
      </w:r>
      <w:r w:rsidRPr="00E712EE">
        <w:t>ème régiment d'infanterie, France, 1914-1918, libr</w:t>
      </w:r>
      <w:r>
        <w:t xml:space="preserve">airie </w:t>
      </w:r>
      <w:proofErr w:type="spellStart"/>
      <w:r>
        <w:t>Chapelot</w:t>
      </w:r>
      <w:proofErr w:type="spellEnd"/>
      <w:r>
        <w:t>, Paris, p. 20</w:t>
      </w:r>
      <w:r w:rsidRPr="00E712EE">
        <w:t>.</w:t>
      </w:r>
    </w:p>
  </w:footnote>
  <w:footnote w:id="13">
    <w:p w:rsidR="00F410E5" w:rsidRDefault="00F410E5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="00D93ACA">
        <w:t>J.M.O</w:t>
      </w:r>
      <w:proofErr w:type="spellEnd"/>
      <w:r w:rsidR="00D93ACA">
        <w:t>. 152</w:t>
      </w:r>
      <w:r w:rsidR="00D93ACA">
        <w:rPr>
          <w:rStyle w:val="cote"/>
        </w:rPr>
        <w:t>RI, 26 N 697/14 f. 71, 3 septembre 1916.</w:t>
      </w:r>
    </w:p>
  </w:footnote>
  <w:footnote w:id="14">
    <w:p w:rsidR="00291E02" w:rsidRDefault="00291E02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="00D93ACA">
        <w:t>J.M.O</w:t>
      </w:r>
      <w:proofErr w:type="spellEnd"/>
      <w:r w:rsidR="00D93ACA">
        <w:t>. 152</w:t>
      </w:r>
      <w:r w:rsidR="00D93ACA">
        <w:rPr>
          <w:rStyle w:val="cote"/>
        </w:rPr>
        <w:t>RI, 26 N 697/14 f. 72, 3 septembre 1916.</w:t>
      </w:r>
    </w:p>
  </w:footnote>
  <w:footnote w:id="15">
    <w:p w:rsidR="00D93ACA" w:rsidRDefault="00D93ACA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697/14 f. 73, 3 septembre 1916.</w:t>
      </w:r>
    </w:p>
  </w:footnote>
  <w:footnote w:id="16">
    <w:p w:rsidR="00400D7D" w:rsidRDefault="00400D7D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697/14 f. 70, 3 septembre 1916.</w:t>
      </w:r>
    </w:p>
  </w:footnote>
  <w:footnote w:id="17">
    <w:p w:rsidR="00400D7D" w:rsidRDefault="00400D7D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697/14 f. 71, 3 septembre 1916.</w:t>
      </w:r>
    </w:p>
  </w:footnote>
  <w:footnote w:id="18">
    <w:p w:rsidR="00430464" w:rsidRDefault="00430464" w:rsidP="006E5D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697/14</w:t>
      </w:r>
      <w:r w:rsidR="00FD4DD0">
        <w:rPr>
          <w:rStyle w:val="cote"/>
        </w:rPr>
        <w:t xml:space="preserve"> </w:t>
      </w:r>
      <w:r>
        <w:rPr>
          <w:rStyle w:val="cote"/>
        </w:rPr>
        <w:t>f. 72, 3 septembre 1916.</w:t>
      </w:r>
    </w:p>
  </w:footnote>
  <w:footnote w:id="19">
    <w:p w:rsidR="00902D94" w:rsidRDefault="00902D94" w:rsidP="006E5D13">
      <w:pPr>
        <w:pStyle w:val="FootnoteText"/>
        <w:jc w:val="both"/>
      </w:pPr>
      <w:r>
        <w:rPr>
          <w:rStyle w:val="FootnoteReference"/>
        </w:rPr>
        <w:footnoteRef/>
      </w:r>
      <w:r w:rsidR="006E5D13">
        <w:t xml:space="preserve"> </w:t>
      </w:r>
      <w:proofErr w:type="spellStart"/>
      <w:r w:rsidR="00FD4DD0">
        <w:t>J.M.O</w:t>
      </w:r>
      <w:proofErr w:type="spellEnd"/>
      <w:r w:rsidR="00FD4DD0">
        <w:t>. 152</w:t>
      </w:r>
      <w:r w:rsidR="00FD4DD0">
        <w:rPr>
          <w:rStyle w:val="cote"/>
        </w:rPr>
        <w:t>RI, 26 N 697/14 f. 74, 3 septembre 1916.</w:t>
      </w:r>
    </w:p>
  </w:footnote>
  <w:footnote w:id="20">
    <w:p w:rsidR="00857D3C" w:rsidRDefault="00857D3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A92D6B">
        <w:t>J.M.O</w:t>
      </w:r>
      <w:proofErr w:type="spellEnd"/>
      <w:r w:rsidR="00A92D6B">
        <w:t>. 152</w:t>
      </w:r>
      <w:r w:rsidR="00A92D6B">
        <w:rPr>
          <w:rStyle w:val="cote"/>
        </w:rPr>
        <w:t>RI, 26 N 697/14 f. 75, 4 septembre 1916.</w:t>
      </w:r>
    </w:p>
  </w:footnote>
  <w:footnote w:id="21">
    <w:p w:rsidR="006C03E2" w:rsidRDefault="006C03E2">
      <w:pPr>
        <w:pStyle w:val="FootnoteText"/>
      </w:pPr>
      <w:r>
        <w:rPr>
          <w:rStyle w:val="FootnoteReference"/>
        </w:rPr>
        <w:footnoteRef/>
      </w:r>
      <w:r>
        <w:t xml:space="preserve"> 3370 est le nombre de personnel </w:t>
      </w:r>
      <w:r w:rsidR="002F2C56">
        <w:t>s</w:t>
      </w:r>
      <w:r>
        <w:t xml:space="preserve"> d’un régiment d’infanterie, 120 officiers et 3250 hommes de troupe</w:t>
      </w:r>
      <w:r w:rsidR="005D4B97">
        <w:t>, soit environ 16 % de perte.</w:t>
      </w:r>
    </w:p>
  </w:footnote>
  <w:footnote w:id="22">
    <w:p w:rsidR="005102B2" w:rsidRDefault="005102B2" w:rsidP="008D7B1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="008D7B14">
        <w:t>A.D</w:t>
      </w:r>
      <w:proofErr w:type="spellEnd"/>
      <w:r w:rsidR="008D7B14">
        <w:t>. Seine et Marne, Bureau de Fontainebleau</w:t>
      </w:r>
      <w:r w:rsidR="008D7B14" w:rsidRPr="00E02AD1">
        <w:t xml:space="preserve">, </w:t>
      </w:r>
      <w:r w:rsidR="008D7B14" w:rsidRPr="00E02AD1">
        <w:rPr>
          <w:bCs/>
        </w:rPr>
        <w:t>1R1446</w:t>
      </w:r>
      <w:r w:rsidR="008D7B14">
        <w:rPr>
          <w:bCs/>
        </w:rPr>
        <w:t>, f. 118.</w:t>
      </w:r>
    </w:p>
  </w:footnote>
  <w:footnote w:id="23">
    <w:p w:rsidR="000D519E" w:rsidRDefault="000D519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665CB0">
        <w:t>La personne qui a rédigé l’encart des blessures de la fiche matricule</w:t>
      </w:r>
      <w:r w:rsidR="002F2C56">
        <w:t>,</w:t>
      </w:r>
      <w:r w:rsidR="00665CB0">
        <w:t xml:space="preserve"> semble s’être trompé dan</w:t>
      </w:r>
      <w:r w:rsidR="002F2C56">
        <w:t xml:space="preserve">s la rédaction à deux reprises. </w:t>
      </w:r>
      <w:r w:rsidR="00665CB0">
        <w:t>En effet, la blessure indiquée au 22 août 1917 est indiquée au 22 août 1918</w:t>
      </w:r>
      <w:r w:rsidR="00144F37">
        <w:t xml:space="preserve"> dans l’encart campagne. De plus, Henri est à Fr</w:t>
      </w:r>
      <w:r w:rsidR="002F2C56">
        <w:t xml:space="preserve">ise en août 1916 et non en 1917 </w:t>
      </w:r>
      <w:r w:rsidR="00144F37">
        <w:t>ou</w:t>
      </w:r>
      <w:r w:rsidR="002F2C56">
        <w:t xml:space="preserve"> </w:t>
      </w:r>
      <w:r w:rsidR="00144F37">
        <w:t>1918.</w:t>
      </w:r>
    </w:p>
  </w:footnote>
  <w:footnote w:id="24">
    <w:p w:rsidR="008D7B14" w:rsidRDefault="008D7B1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D7B14">
        <w:rPr>
          <w:i/>
        </w:rPr>
        <w:t>Ibid</w:t>
      </w:r>
      <w:r>
        <w:t>.</w:t>
      </w:r>
    </w:p>
  </w:footnote>
  <w:footnote w:id="25">
    <w:p w:rsidR="00F4186A" w:rsidRDefault="00F418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J.M.O</w:t>
      </w:r>
      <w:proofErr w:type="spellEnd"/>
      <w:r>
        <w:t>. 152</w:t>
      </w:r>
      <w:r>
        <w:rPr>
          <w:rStyle w:val="cote"/>
        </w:rPr>
        <w:t>RI, 26 N 697/15 f. 36, 1 juin 1918.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5AF"/>
    <w:rsid w:val="000319F2"/>
    <w:rsid w:val="00046B16"/>
    <w:rsid w:val="00063313"/>
    <w:rsid w:val="00072B6B"/>
    <w:rsid w:val="00095FD7"/>
    <w:rsid w:val="000A3590"/>
    <w:rsid w:val="000D104C"/>
    <w:rsid w:val="000D519E"/>
    <w:rsid w:val="000D729E"/>
    <w:rsid w:val="000E2BE2"/>
    <w:rsid w:val="00100A78"/>
    <w:rsid w:val="00105DDB"/>
    <w:rsid w:val="00116504"/>
    <w:rsid w:val="001322A8"/>
    <w:rsid w:val="001362E3"/>
    <w:rsid w:val="00144F37"/>
    <w:rsid w:val="00150A0D"/>
    <w:rsid w:val="0015430B"/>
    <w:rsid w:val="001623E6"/>
    <w:rsid w:val="0017120B"/>
    <w:rsid w:val="001A08C7"/>
    <w:rsid w:val="001D3207"/>
    <w:rsid w:val="001E7FA4"/>
    <w:rsid w:val="001F2AF7"/>
    <w:rsid w:val="0020215A"/>
    <w:rsid w:val="00206E6D"/>
    <w:rsid w:val="00220E34"/>
    <w:rsid w:val="0024172C"/>
    <w:rsid w:val="00247C68"/>
    <w:rsid w:val="00265D2A"/>
    <w:rsid w:val="002669E2"/>
    <w:rsid w:val="00291DA8"/>
    <w:rsid w:val="00291E02"/>
    <w:rsid w:val="002A582E"/>
    <w:rsid w:val="002C2B5E"/>
    <w:rsid w:val="002F2C56"/>
    <w:rsid w:val="0034079D"/>
    <w:rsid w:val="00343266"/>
    <w:rsid w:val="003A20B2"/>
    <w:rsid w:val="003F1992"/>
    <w:rsid w:val="00400D7D"/>
    <w:rsid w:val="00412E5B"/>
    <w:rsid w:val="00430464"/>
    <w:rsid w:val="00446658"/>
    <w:rsid w:val="00461106"/>
    <w:rsid w:val="00481221"/>
    <w:rsid w:val="00484F8E"/>
    <w:rsid w:val="00490DC2"/>
    <w:rsid w:val="004A54E5"/>
    <w:rsid w:val="004B1CC3"/>
    <w:rsid w:val="004C2FA3"/>
    <w:rsid w:val="004F08F7"/>
    <w:rsid w:val="005102B2"/>
    <w:rsid w:val="00530ABB"/>
    <w:rsid w:val="00537413"/>
    <w:rsid w:val="00550CA5"/>
    <w:rsid w:val="00556984"/>
    <w:rsid w:val="00582B59"/>
    <w:rsid w:val="00584F83"/>
    <w:rsid w:val="005B7783"/>
    <w:rsid w:val="005C095C"/>
    <w:rsid w:val="005D202E"/>
    <w:rsid w:val="005D4B97"/>
    <w:rsid w:val="006446BF"/>
    <w:rsid w:val="00661365"/>
    <w:rsid w:val="00665CB0"/>
    <w:rsid w:val="00672639"/>
    <w:rsid w:val="0068159F"/>
    <w:rsid w:val="00697104"/>
    <w:rsid w:val="006C03E2"/>
    <w:rsid w:val="006E5D13"/>
    <w:rsid w:val="006F7EEF"/>
    <w:rsid w:val="00706A9F"/>
    <w:rsid w:val="00707225"/>
    <w:rsid w:val="0074562E"/>
    <w:rsid w:val="007458C0"/>
    <w:rsid w:val="007508EE"/>
    <w:rsid w:val="00772CA9"/>
    <w:rsid w:val="00857D3C"/>
    <w:rsid w:val="00877C56"/>
    <w:rsid w:val="008D7B14"/>
    <w:rsid w:val="008F3C46"/>
    <w:rsid w:val="00902D94"/>
    <w:rsid w:val="009556D4"/>
    <w:rsid w:val="00983F60"/>
    <w:rsid w:val="009D334E"/>
    <w:rsid w:val="00A62118"/>
    <w:rsid w:val="00A81FDE"/>
    <w:rsid w:val="00A92D6B"/>
    <w:rsid w:val="00AD2535"/>
    <w:rsid w:val="00AD7CD4"/>
    <w:rsid w:val="00AF020E"/>
    <w:rsid w:val="00B046BB"/>
    <w:rsid w:val="00B40601"/>
    <w:rsid w:val="00B54277"/>
    <w:rsid w:val="00B714DB"/>
    <w:rsid w:val="00C232B1"/>
    <w:rsid w:val="00CF32B6"/>
    <w:rsid w:val="00D123A6"/>
    <w:rsid w:val="00D25BDC"/>
    <w:rsid w:val="00D62EBF"/>
    <w:rsid w:val="00D93ACA"/>
    <w:rsid w:val="00DA43FC"/>
    <w:rsid w:val="00DA45DF"/>
    <w:rsid w:val="00DB4B92"/>
    <w:rsid w:val="00DD012F"/>
    <w:rsid w:val="00E02AD1"/>
    <w:rsid w:val="00E07746"/>
    <w:rsid w:val="00E3202F"/>
    <w:rsid w:val="00E70DEF"/>
    <w:rsid w:val="00E87643"/>
    <w:rsid w:val="00EA3676"/>
    <w:rsid w:val="00EC359A"/>
    <w:rsid w:val="00EE0868"/>
    <w:rsid w:val="00EF10F4"/>
    <w:rsid w:val="00F031C2"/>
    <w:rsid w:val="00F14EDF"/>
    <w:rsid w:val="00F32F8A"/>
    <w:rsid w:val="00F34104"/>
    <w:rsid w:val="00F35400"/>
    <w:rsid w:val="00F410E5"/>
    <w:rsid w:val="00F4186A"/>
    <w:rsid w:val="00F41F08"/>
    <w:rsid w:val="00F61236"/>
    <w:rsid w:val="00F854A9"/>
    <w:rsid w:val="00F923AE"/>
    <w:rsid w:val="00F961D2"/>
    <w:rsid w:val="00FA763D"/>
    <w:rsid w:val="00FB4741"/>
    <w:rsid w:val="00FC6CEE"/>
    <w:rsid w:val="00FD4DD0"/>
    <w:rsid w:val="00FE45AF"/>
    <w:rsid w:val="00FF4A75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CEE"/>
  </w:style>
  <w:style w:type="paragraph" w:styleId="Heading1">
    <w:name w:val="heading 1"/>
    <w:basedOn w:val="Normal"/>
    <w:link w:val="Heading1Char"/>
    <w:uiPriority w:val="9"/>
    <w:qFormat/>
    <w:rsid w:val="00095F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F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45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45A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729E"/>
    <w:pPr>
      <w:spacing w:after="0" w:line="240" w:lineRule="auto"/>
    </w:pPr>
    <w:rPr>
      <w:rFonts w:eastAsia="MS Minch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729E"/>
    <w:rPr>
      <w:rFonts w:eastAsia="MS Minch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729E"/>
    <w:rPr>
      <w:vertAlign w:val="superscript"/>
    </w:rPr>
  </w:style>
  <w:style w:type="character" w:customStyle="1" w:styleId="cote">
    <w:name w:val="cote"/>
    <w:basedOn w:val="DefaultParagraphFont"/>
    <w:rsid w:val="000D729E"/>
  </w:style>
  <w:style w:type="paragraph" w:styleId="BalloonText">
    <w:name w:val="Balloon Text"/>
    <w:basedOn w:val="Normal"/>
    <w:link w:val="BalloonTextChar"/>
    <w:uiPriority w:val="99"/>
    <w:semiHidden/>
    <w:unhideWhenUsed/>
    <w:rsid w:val="0022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5FD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Emphasis">
    <w:name w:val="Emphasis"/>
    <w:basedOn w:val="DefaultParagraphFont"/>
    <w:uiPriority w:val="20"/>
    <w:qFormat/>
    <w:rsid w:val="00095FD7"/>
    <w:rPr>
      <w:i/>
      <w:iCs/>
    </w:rPr>
  </w:style>
  <w:style w:type="paragraph" w:styleId="NormalWeb">
    <w:name w:val="Normal (Web)"/>
    <w:basedOn w:val="Normal"/>
    <w:uiPriority w:val="99"/>
    <w:unhideWhenUsed/>
    <w:rsid w:val="00095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F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ontent">
    <w:name w:val="content"/>
    <w:basedOn w:val="DefaultParagraphFont"/>
    <w:rsid w:val="005D202E"/>
  </w:style>
  <w:style w:type="character" w:customStyle="1" w:styleId="hgkelc">
    <w:name w:val="hgkelc"/>
    <w:basedOn w:val="DefaultParagraphFont"/>
    <w:rsid w:val="00FF4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CEE"/>
  </w:style>
  <w:style w:type="paragraph" w:styleId="Heading1">
    <w:name w:val="heading 1"/>
    <w:basedOn w:val="Normal"/>
    <w:link w:val="Heading1Char"/>
    <w:uiPriority w:val="9"/>
    <w:qFormat/>
    <w:rsid w:val="00095F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F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45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45A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729E"/>
    <w:pPr>
      <w:spacing w:after="0" w:line="240" w:lineRule="auto"/>
    </w:pPr>
    <w:rPr>
      <w:rFonts w:eastAsia="MS Minch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729E"/>
    <w:rPr>
      <w:rFonts w:eastAsia="MS Minch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729E"/>
    <w:rPr>
      <w:vertAlign w:val="superscript"/>
    </w:rPr>
  </w:style>
  <w:style w:type="character" w:customStyle="1" w:styleId="cote">
    <w:name w:val="cote"/>
    <w:basedOn w:val="DefaultParagraphFont"/>
    <w:rsid w:val="000D729E"/>
  </w:style>
  <w:style w:type="paragraph" w:styleId="BalloonText">
    <w:name w:val="Balloon Text"/>
    <w:basedOn w:val="Normal"/>
    <w:link w:val="BalloonTextChar"/>
    <w:uiPriority w:val="99"/>
    <w:semiHidden/>
    <w:unhideWhenUsed/>
    <w:rsid w:val="0022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5FD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Emphasis">
    <w:name w:val="Emphasis"/>
    <w:basedOn w:val="DefaultParagraphFont"/>
    <w:uiPriority w:val="20"/>
    <w:qFormat/>
    <w:rsid w:val="00095FD7"/>
    <w:rPr>
      <w:i/>
      <w:iCs/>
    </w:rPr>
  </w:style>
  <w:style w:type="paragraph" w:styleId="NormalWeb">
    <w:name w:val="Normal (Web)"/>
    <w:basedOn w:val="Normal"/>
    <w:uiPriority w:val="99"/>
    <w:unhideWhenUsed/>
    <w:rsid w:val="00095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F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ontent">
    <w:name w:val="content"/>
    <w:basedOn w:val="DefaultParagraphFont"/>
    <w:rsid w:val="005D202E"/>
  </w:style>
  <w:style w:type="character" w:customStyle="1" w:styleId="hgkelc">
    <w:name w:val="hgkelc"/>
    <w:basedOn w:val="DefaultParagraphFont"/>
    <w:rsid w:val="00FF4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journals.openedition.org/geohist/61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76A14-F1C7-473A-BE39-25C3F73EA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7</Pages>
  <Words>1668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</dc:creator>
  <cp:lastModifiedBy>jerem</cp:lastModifiedBy>
  <cp:revision>12</cp:revision>
  <dcterms:created xsi:type="dcterms:W3CDTF">2023-06-11T08:19:00Z</dcterms:created>
  <dcterms:modified xsi:type="dcterms:W3CDTF">2023-06-14T14:53:00Z</dcterms:modified>
</cp:coreProperties>
</file>